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center"/>
        <w:rPr>
          <w:rFonts w:ascii="Times New Roman" w:cs="Times New Roman" w:eastAsia="Times New Roman" w:hAnsi="Times New Roman"/>
          <w:b w:val="1"/>
          <w:i w:val="1"/>
          <w:sz w:val="36"/>
          <w:szCs w:val="36"/>
        </w:rPr>
      </w:pPr>
      <w:r w:rsidDel="00000000" w:rsidR="00000000" w:rsidRPr="00000000">
        <w:rPr>
          <w:rFonts w:ascii="Times New Roman" w:cs="Times New Roman" w:eastAsia="Times New Roman" w:hAnsi="Times New Roman"/>
          <w:b w:val="1"/>
          <w:sz w:val="36"/>
          <w:szCs w:val="36"/>
          <w:rtl w:val="0"/>
        </w:rPr>
        <w:t xml:space="preserve">Ravinamento </w:t>
      </w:r>
      <w:r w:rsidDel="00000000" w:rsidR="00000000" w:rsidRPr="00000000">
        <w:rPr>
          <w:rFonts w:ascii="Times New Roman" w:cs="Times New Roman" w:eastAsia="Times New Roman" w:hAnsi="Times New Roman"/>
          <w:b w:val="1"/>
          <w:i w:val="1"/>
          <w:sz w:val="36"/>
          <w:szCs w:val="36"/>
          <w:rtl w:val="0"/>
        </w:rPr>
        <w:t xml:space="preserve">trans</w:t>
      </w:r>
    </w:p>
    <w:p w:rsidR="00000000" w:rsidDel="00000000" w:rsidP="00000000" w:rsidRDefault="00000000" w:rsidRPr="00000000" w14:paraId="00000002">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36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Mariana Dias</w:t>
      </w:r>
    </w:p>
    <w:p w:rsidR="00000000" w:rsidDel="00000000" w:rsidP="00000000" w:rsidRDefault="00000000" w:rsidRPr="00000000" w14:paraId="00000004">
      <w:pPr>
        <w:spacing w:line="36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marianadiias@gmail.com</w:t>
      </w: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que eleger </w:t>
      </w:r>
      <w:r w:rsidDel="00000000" w:rsidR="00000000" w:rsidRPr="00000000">
        <w:rPr>
          <w:rFonts w:ascii="Times New Roman" w:cs="Times New Roman" w:eastAsia="Times New Roman" w:hAnsi="Times New Roman"/>
          <w:i w:val="1"/>
          <w:sz w:val="24"/>
          <w:szCs w:val="24"/>
          <w:rtl w:val="0"/>
        </w:rPr>
        <w:t xml:space="preserve">trans</w:t>
      </w:r>
      <w:r w:rsidDel="00000000" w:rsidR="00000000" w:rsidRPr="00000000">
        <w:rPr>
          <w:rFonts w:ascii="Times New Roman" w:cs="Times New Roman" w:eastAsia="Times New Roman" w:hAnsi="Times New Roman"/>
          <w:sz w:val="24"/>
          <w:szCs w:val="24"/>
          <w:rtl w:val="0"/>
        </w:rPr>
        <w:t xml:space="preserve"> como “o paradigma” de nossa época?</w:t>
      </w:r>
    </w:p>
    <w:p w:rsidR="00000000" w:rsidDel="00000000" w:rsidP="00000000" w:rsidRDefault="00000000" w:rsidRPr="00000000" w14:paraId="00000008">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 o declínio da imago paterna e a ascenção do objeto </w:t>
      </w:r>
      <w:r w:rsidDel="00000000" w:rsidR="00000000" w:rsidRPr="00000000">
        <w:rPr>
          <w:rFonts w:ascii="Times New Roman" w:cs="Times New Roman" w:eastAsia="Times New Roman" w:hAnsi="Times New Roman"/>
          <w:i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ao zênite do social, movimentações transcorrem na esfera celeste do Outro. Isso vem tocar na natureza, onde o semblante é abundante. </w:t>
      </w:r>
      <w:r w:rsidDel="00000000" w:rsidR="00000000" w:rsidRPr="00000000">
        <w:rPr>
          <w:rFonts w:ascii="Times New Roman" w:cs="Times New Roman" w:eastAsia="Times New Roman" w:hAnsi="Times New Roman"/>
          <w:sz w:val="24"/>
          <w:szCs w:val="24"/>
          <w:rtl w:val="0"/>
        </w:rPr>
        <w:t xml:space="preserve">Trata-se da natureza funcionando como Outro, tesouro dos significantes. E de uma crise na subjetividade quando este Outro cai. Semblantes vacilam.</w:t>
      </w:r>
    </w:p>
    <w:p w:rsidR="00000000" w:rsidDel="00000000" w:rsidP="00000000" w:rsidRDefault="00000000" w:rsidRPr="00000000" w14:paraId="00000009">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w:t>
      </w:r>
      <w:r w:rsidDel="00000000" w:rsidR="00000000" w:rsidRPr="00000000">
        <w:rPr>
          <w:rFonts w:ascii="Times New Roman" w:cs="Times New Roman" w:eastAsia="Times New Roman" w:hAnsi="Times New Roman"/>
          <w:sz w:val="24"/>
          <w:szCs w:val="24"/>
          <w:rtl w:val="0"/>
        </w:rPr>
        <w:t xml:space="preserve">m efeito dessa crise é o século XXI. Digo que “é!” para destacar o “ser”, que é substância. É o século XXI enquanto precipitado, no linguajar da química. Nome de um real, gaiola para um real que ex-siste, no idioma da psicanálise. Descobrem-se semblantes e se descobre o significante e se descobre o real.</w:t>
      </w:r>
    </w:p>
    <w:p w:rsidR="00000000" w:rsidDel="00000000" w:rsidP="00000000" w:rsidRDefault="00000000" w:rsidRPr="00000000" w14:paraId="0000000A">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É em torno disso que Lacan medita no Seminário 18. Do significante, “é de sua ruptura que chove esse efeito em que se precipita o que era matéria em suspensão”¹. O que chove do semblante - da nuvem -, revela o que constitui o significante, e o gozo. Isso é o ravinamento. </w:t>
      </w:r>
    </w:p>
    <w:p w:rsidR="00000000" w:rsidDel="00000000" w:rsidP="00000000" w:rsidRDefault="00000000" w:rsidRPr="00000000" w14:paraId="0000000B">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Portanto, podemos falar da virada do século XX para XXI como um temporal. Quantos relâmpagos até que se pudesse dizer que </w:t>
      </w:r>
      <w:r w:rsidDel="00000000" w:rsidR="00000000" w:rsidRPr="00000000">
        <w:rPr>
          <w:rFonts w:ascii="Times New Roman" w:cs="Times New Roman" w:eastAsia="Times New Roman" w:hAnsi="Times New Roman"/>
          <w:sz w:val="24"/>
          <w:szCs w:val="24"/>
          <w:rtl w:val="0"/>
        </w:rPr>
        <w:t xml:space="preserve">anatomia não é destino? Com o divórcio entre ciência e religião, macho e fêmea - semblantes da natureza -, não recobrem a Mulher e o Homem. Há um para-além da anatomia e do significante. Não recobrir tudo da Mulher… que balbúrdia não causa! Do que se trata é da posição do falasser em relação ao gozo. </w:t>
      </w:r>
    </w:p>
    <w:p w:rsidR="00000000" w:rsidDel="00000000" w:rsidP="00000000" w:rsidRDefault="00000000" w:rsidRPr="00000000" w14:paraId="0000000C">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Dito isso, a última notícia vem do cinema, que como cinemato-grafia é campo de leitura do contemporâneo. </w:t>
      </w:r>
      <w:r w:rsidDel="00000000" w:rsidR="00000000" w:rsidRPr="00000000">
        <w:rPr>
          <w:rFonts w:ascii="Times New Roman" w:cs="Times New Roman" w:eastAsia="Times New Roman" w:hAnsi="Times New Roman"/>
          <w:i w:val="1"/>
          <w:sz w:val="24"/>
          <w:szCs w:val="24"/>
          <w:rtl w:val="0"/>
        </w:rPr>
        <w:t xml:space="preserve">Crimes of the future</w:t>
      </w:r>
      <w:r w:rsidDel="00000000" w:rsidR="00000000" w:rsidRPr="00000000">
        <w:rPr>
          <w:rFonts w:ascii="Times New Roman" w:cs="Times New Roman" w:eastAsia="Times New Roman" w:hAnsi="Times New Roman"/>
          <w:sz w:val="24"/>
          <w:szCs w:val="24"/>
          <w:rtl w:val="0"/>
        </w:rPr>
        <w:t xml:space="preserve">, ficção científica de David Cronenberg, anuncia que “</w:t>
      </w:r>
      <w:r w:rsidDel="00000000" w:rsidR="00000000" w:rsidRPr="00000000">
        <w:rPr>
          <w:rFonts w:ascii="Times New Roman" w:cs="Times New Roman" w:eastAsia="Times New Roman" w:hAnsi="Times New Roman"/>
          <w:i w:val="1"/>
          <w:sz w:val="24"/>
          <w:szCs w:val="24"/>
          <w:rtl w:val="0"/>
        </w:rPr>
        <w:t xml:space="preserve">Surgery is the new sex</w:t>
      </w:r>
      <w:r w:rsidDel="00000000" w:rsidR="00000000" w:rsidRPr="00000000">
        <w:rPr>
          <w:rFonts w:ascii="Times New Roman" w:cs="Times New Roman" w:eastAsia="Times New Roman" w:hAnsi="Times New Roman"/>
          <w:sz w:val="24"/>
          <w:szCs w:val="24"/>
          <w:rtl w:val="0"/>
        </w:rPr>
        <w:t xml:space="preserve">”. Num futuro distópico, humanos criam novos corpos, novas zonas erógenas, novos órgãos e uma nova arte. Nesse universo onde “</w:t>
      </w:r>
      <w:r w:rsidDel="00000000" w:rsidR="00000000" w:rsidRPr="00000000">
        <w:rPr>
          <w:rFonts w:ascii="Times New Roman" w:cs="Times New Roman" w:eastAsia="Times New Roman" w:hAnsi="Times New Roman"/>
          <w:i w:val="1"/>
          <w:sz w:val="24"/>
          <w:szCs w:val="24"/>
          <w:rtl w:val="0"/>
        </w:rPr>
        <w:t xml:space="preserve">Body is reality</w:t>
      </w:r>
      <w:r w:rsidDel="00000000" w:rsidR="00000000" w:rsidRPr="00000000">
        <w:rPr>
          <w:rFonts w:ascii="Times New Roman" w:cs="Times New Roman" w:eastAsia="Times New Roman" w:hAnsi="Times New Roman"/>
          <w:sz w:val="24"/>
          <w:szCs w:val="24"/>
          <w:rtl w:val="0"/>
        </w:rPr>
        <w:t xml:space="preserve">” a genitalidade é tida como estranha. É o </w:t>
      </w:r>
      <w:r w:rsidDel="00000000" w:rsidR="00000000" w:rsidRPr="00000000">
        <w:rPr>
          <w:rFonts w:ascii="Times New Roman" w:cs="Times New Roman" w:eastAsia="Times New Roman" w:hAnsi="Times New Roman"/>
          <w:i w:val="1"/>
          <w:sz w:val="24"/>
          <w:szCs w:val="24"/>
          <w:rtl w:val="0"/>
        </w:rPr>
        <w:t xml:space="preserve">old sex</w:t>
      </w:r>
      <w:r w:rsidDel="00000000" w:rsidR="00000000" w:rsidRPr="00000000">
        <w:rPr>
          <w:rFonts w:ascii="Times New Roman" w:cs="Times New Roman" w:eastAsia="Times New Roman" w:hAnsi="Times New Roman"/>
          <w:sz w:val="24"/>
          <w:szCs w:val="24"/>
          <w:rtl w:val="0"/>
        </w:rPr>
        <w:t xml:space="preserve">, ali meio </w:t>
      </w:r>
      <w:r w:rsidDel="00000000" w:rsidR="00000000" w:rsidRPr="00000000">
        <w:rPr>
          <w:rFonts w:ascii="Times New Roman" w:cs="Times New Roman" w:eastAsia="Times New Roman" w:hAnsi="Times New Roman"/>
          <w:i w:val="1"/>
          <w:sz w:val="24"/>
          <w:szCs w:val="24"/>
          <w:rtl w:val="0"/>
        </w:rPr>
        <w:t xml:space="preserve">old fashion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 a grande questão reside na descoberta do novo órgão digestivo capaz de absorver sintéticos como plásticos e vidros. Um entusiasta da causa diz: “começamos a nos alimentar com nossos próprios resíduos industriais. É nosso destino".</w:t>
      </w:r>
    </w:p>
    <w:p w:rsidR="00000000" w:rsidDel="00000000" w:rsidP="00000000" w:rsidRDefault="00000000" w:rsidRPr="00000000" w14:paraId="0000000E">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trama vai se desenrolando kafkianamente em torno da burocracia de encaminhar o corpo morto da criança que desenvolvera o neo-órgão a um destinatário que quer transplantá-lo. O interessado é Saul Tenser, que sonha ser um artista espe(ta)cular. Assim, no rastro deste </w:t>
      </w:r>
      <w:r w:rsidDel="00000000" w:rsidR="00000000" w:rsidRPr="00000000">
        <w:rPr>
          <w:rFonts w:ascii="Times New Roman" w:cs="Times New Roman" w:eastAsia="Times New Roman" w:hAnsi="Times New Roman"/>
          <w:i w:val="1"/>
          <w:sz w:val="24"/>
          <w:szCs w:val="24"/>
          <w:rtl w:val="0"/>
        </w:rPr>
        <w:t xml:space="preserve">litter </w:t>
      </w:r>
      <w:r w:rsidDel="00000000" w:rsidR="00000000" w:rsidRPr="00000000">
        <w:rPr>
          <w:rFonts w:ascii="Times New Roman" w:cs="Times New Roman" w:eastAsia="Times New Roman" w:hAnsi="Times New Roman"/>
          <w:sz w:val="24"/>
          <w:szCs w:val="24"/>
          <w:rtl w:val="0"/>
        </w:rPr>
        <w:t xml:space="preserve">extraviado, vamos conhecendo os meandros desta sociedade, num estilo Kant com Sade bem próprio da assinatura de Cronenberg. </w:t>
      </w:r>
    </w:p>
    <w:p w:rsidR="00000000" w:rsidDel="00000000" w:rsidP="00000000" w:rsidRDefault="00000000" w:rsidRPr="00000000" w14:paraId="0000000F">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partir da estrutura de ficção, inventa-se um futuro para abordar o atual e suas problemáticas. Como efeito, algo da atualidade transborda na lente. É o artifício das ficções científicas. O que do real de uma época escapa, uma boa ficção científica sabe escancarar diante dos olhos. Este corpo extraviado da criança faz referência ao “</w:t>
      </w:r>
      <w:r w:rsidDel="00000000" w:rsidR="00000000" w:rsidRPr="00000000">
        <w:rPr>
          <w:rFonts w:ascii="Times New Roman" w:cs="Times New Roman" w:eastAsia="Times New Roman" w:hAnsi="Times New Roman"/>
          <w:i w:val="1"/>
          <w:sz w:val="24"/>
          <w:szCs w:val="24"/>
          <w:rtl w:val="0"/>
        </w:rPr>
        <w:t xml:space="preserve">a letter, a litter</w:t>
      </w:r>
      <w:r w:rsidDel="00000000" w:rsidR="00000000" w:rsidRPr="00000000">
        <w:rPr>
          <w:rFonts w:ascii="Times New Roman" w:cs="Times New Roman" w:eastAsia="Times New Roman" w:hAnsi="Times New Roman"/>
          <w:sz w:val="24"/>
          <w:szCs w:val="24"/>
          <w:rtl w:val="0"/>
        </w:rPr>
        <w:t xml:space="preserve">” de Joyce. No seminário 18, Lacan resgata este equívoco joyciano para falar da carta/letra.</w:t>
      </w:r>
    </w:p>
    <w:p w:rsidR="00000000" w:rsidDel="00000000" w:rsidP="00000000" w:rsidRDefault="00000000" w:rsidRPr="00000000" w14:paraId="00000010">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Não é exagero dizer que </w:t>
      </w:r>
      <w:r w:rsidDel="00000000" w:rsidR="00000000" w:rsidRPr="00000000">
        <w:rPr>
          <w:rFonts w:ascii="Times New Roman" w:cs="Times New Roman" w:eastAsia="Times New Roman" w:hAnsi="Times New Roman"/>
          <w:i w:val="1"/>
          <w:sz w:val="24"/>
          <w:szCs w:val="24"/>
          <w:rtl w:val="0"/>
        </w:rPr>
        <w:t xml:space="preserve">Crimes</w:t>
      </w:r>
      <w:r w:rsidDel="00000000" w:rsidR="00000000" w:rsidRPr="00000000">
        <w:rPr>
          <w:rFonts w:ascii="Times New Roman" w:cs="Times New Roman" w:eastAsia="Times New Roman" w:hAnsi="Times New Roman"/>
          <w:sz w:val="24"/>
          <w:szCs w:val="24"/>
          <w:rtl w:val="0"/>
        </w:rPr>
        <w:t xml:space="preserve">² fala do triunfo do capitalismo. Naquela sociedade, a arte está a serviço do capital. E para um dos sérios problemas deste modo de produção, o que fazer com o lixo, a ciência dá a solução dos sonhos: sem dejetos, o corpo humano sintetiza tudo. </w:t>
      </w:r>
    </w:p>
    <w:p w:rsidR="00000000" w:rsidDel="00000000" w:rsidP="00000000" w:rsidRDefault="00000000" w:rsidRPr="00000000" w14:paraId="00000011">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É quando alguém pergunta se não estariam evoluindo para longe do caminho humano. Não estariam cometendo o crime de liberar a natureza das correntes das leis do homem? O normal - a norma “do bem” - não mais se confunde com o natural. E o caminho do homem é o objeto voz. Mas essa lei, a voz que a ordena no laço social não é a mesma desde o casamento entre ciência e capitalismo. </w:t>
      </w:r>
    </w:p>
    <w:p w:rsidR="00000000" w:rsidDel="00000000" w:rsidP="00000000" w:rsidRDefault="00000000" w:rsidRPr="00000000" w14:paraId="00000012">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universo cronenberguiano, indivíduos tatuam órgãos numa invenção de escrita no real do corpo. Ou de se fazer um escabelo? </w:t>
      </w:r>
      <w:r w:rsidDel="00000000" w:rsidR="00000000" w:rsidRPr="00000000">
        <w:rPr>
          <w:rFonts w:ascii="Times New Roman" w:cs="Times New Roman" w:eastAsia="Times New Roman" w:hAnsi="Times New Roman"/>
          <w:sz w:val="24"/>
          <w:szCs w:val="24"/>
          <w:rtl w:val="0"/>
        </w:rPr>
        <w:t xml:space="preserve">Algo se passa no litoral do visceral com o literal. Na carne matéria-prima do humano e do acontecimento de corpo. E é nesse íntimo que visa nos cutucar. Cronenberg nos mandou uma carta: que caminho seguiremos?</w:t>
      </w:r>
    </w:p>
    <w:p w:rsidR="00000000" w:rsidDel="00000000" w:rsidP="00000000" w:rsidRDefault="00000000" w:rsidRPr="00000000" w14:paraId="00000013">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Ainda que a psicanálise esteja ficando “</w:t>
      </w:r>
      <w:r w:rsidDel="00000000" w:rsidR="00000000" w:rsidRPr="00000000">
        <w:rPr>
          <w:rFonts w:ascii="Times New Roman" w:cs="Times New Roman" w:eastAsia="Times New Roman" w:hAnsi="Times New Roman"/>
          <w:i w:val="1"/>
          <w:sz w:val="24"/>
          <w:szCs w:val="24"/>
          <w:rtl w:val="0"/>
        </w:rPr>
        <w:t xml:space="preserve">pop</w:t>
      </w:r>
      <w:r w:rsidDel="00000000" w:rsidR="00000000" w:rsidRPr="00000000">
        <w:rPr>
          <w:rFonts w:ascii="Times New Roman" w:cs="Times New Roman" w:eastAsia="Times New Roman" w:hAnsi="Times New Roman"/>
          <w:sz w:val="24"/>
          <w:szCs w:val="24"/>
          <w:rtl w:val="0"/>
        </w:rPr>
        <w:t xml:space="preserve">”, não-todos estão dispostos a apostar numa análise e no saber inconsciente sob transferência. As apostas atuais cingem soluções que rechaçam a castração. São as solidões botulínicas, plásticas, genéticas, hormonais, quânticas, comportamentais, consumistas.</w:t>
      </w:r>
    </w:p>
    <w:p w:rsidR="00000000" w:rsidDel="00000000" w:rsidP="00000000" w:rsidRDefault="00000000" w:rsidRPr="00000000" w14:paraId="00000014">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Lacan diz que despertamos do pesadelo para continuar a dormir no sonho diurno. E </w:t>
      </w:r>
      <w:r w:rsidDel="00000000" w:rsidR="00000000" w:rsidRPr="00000000">
        <w:rPr>
          <w:rFonts w:ascii="Times New Roman" w:cs="Times New Roman" w:eastAsia="Times New Roman" w:hAnsi="Times New Roman"/>
          <w:i w:val="1"/>
          <w:sz w:val="24"/>
          <w:szCs w:val="24"/>
          <w:rtl w:val="0"/>
        </w:rPr>
        <w:t xml:space="preserve">Crimes</w:t>
      </w:r>
      <w:r w:rsidDel="00000000" w:rsidR="00000000" w:rsidRPr="00000000">
        <w:rPr>
          <w:rFonts w:ascii="Times New Roman" w:cs="Times New Roman" w:eastAsia="Times New Roman" w:hAnsi="Times New Roman"/>
          <w:sz w:val="24"/>
          <w:szCs w:val="24"/>
          <w:rtl w:val="0"/>
        </w:rPr>
        <w:t xml:space="preserve">³ é um enredo que se eleva ao pesadelo. Mas um pesadelo que quer fazer despertar, fazer fracassar o desejo de dormir. Se o sonho é “uma ficção que abranda os imperativos das pulsões nas redes de seu </w:t>
      </w:r>
      <w:r w:rsidDel="00000000" w:rsidR="00000000" w:rsidRPr="00000000">
        <w:rPr>
          <w:rFonts w:ascii="Times New Roman" w:cs="Times New Roman" w:eastAsia="Times New Roman" w:hAnsi="Times New Roman"/>
          <w:i w:val="1"/>
          <w:sz w:val="24"/>
          <w:szCs w:val="24"/>
          <w:rtl w:val="0"/>
        </w:rPr>
        <w:t xml:space="preserve">script</w:t>
      </w:r>
      <w:r w:rsidDel="00000000" w:rsidR="00000000" w:rsidRPr="00000000">
        <w:rPr>
          <w:rFonts w:ascii="Times New Roman" w:cs="Times New Roman" w:eastAsia="Times New Roman" w:hAnsi="Times New Roman"/>
          <w:sz w:val="24"/>
          <w:szCs w:val="24"/>
          <w:rtl w:val="0"/>
        </w:rPr>
        <w:t xml:space="preserve">”⁴, o pesadelo dirigido por Cronenberg é uma ficção que expõe a mixórdia pulsional.</w:t>
      </w:r>
    </w:p>
    <w:p w:rsidR="00000000" w:rsidDel="00000000" w:rsidP="00000000" w:rsidRDefault="00000000" w:rsidRPr="00000000" w14:paraId="00000015">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Qual seria o sonho do qual quer nos despertar? Qual é esse pesadelo coletivo, se não a inexistência da relação sexual? No filme, nenhuma palavra se fala sobre o amor. Curiosamente o amor, este que vem em suplência da não relação sexual e que permite ao gozo condescender ao desejo.</w:t>
      </w:r>
    </w:p>
    <w:p w:rsidR="00000000" w:rsidDel="00000000" w:rsidP="00000000" w:rsidRDefault="00000000" w:rsidRPr="00000000" w14:paraId="00000016">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 fato, o mestre capitalista não é um Outro que ama. Encarna o imperativo de gozo a ordenar “mais, mais além”. É então que pergunto: não podemos ler aí a ação de </w:t>
      </w:r>
      <w:r w:rsidDel="00000000" w:rsidR="00000000" w:rsidRPr="00000000">
        <w:rPr>
          <w:rFonts w:ascii="Times New Roman" w:cs="Times New Roman" w:eastAsia="Times New Roman" w:hAnsi="Times New Roman"/>
          <w:i w:val="1"/>
          <w:sz w:val="24"/>
          <w:szCs w:val="24"/>
          <w:rtl w:val="0"/>
        </w:rPr>
        <w:t xml:space="preserve">trans</w:t>
      </w:r>
      <w:r w:rsidDel="00000000" w:rsidR="00000000" w:rsidRPr="00000000">
        <w:rPr>
          <w:rFonts w:ascii="Times New Roman" w:cs="Times New Roman" w:eastAsia="Times New Roman" w:hAnsi="Times New Roman"/>
          <w:sz w:val="24"/>
          <w:szCs w:val="24"/>
          <w:rtl w:val="0"/>
        </w:rPr>
        <w:t xml:space="preserve"> operando como significante? </w:t>
      </w:r>
      <w:r w:rsidDel="00000000" w:rsidR="00000000" w:rsidRPr="00000000">
        <w:rPr>
          <w:rFonts w:ascii="Times New Roman" w:cs="Times New Roman" w:eastAsia="Times New Roman" w:hAnsi="Times New Roman"/>
          <w:i w:val="1"/>
          <w:sz w:val="24"/>
          <w:szCs w:val="24"/>
          <w:rtl w:val="0"/>
        </w:rPr>
        <w:t xml:space="preserve">Trans</w:t>
      </w:r>
      <w:r w:rsidDel="00000000" w:rsidR="00000000" w:rsidRPr="00000000">
        <w:rPr>
          <w:rFonts w:ascii="Times New Roman" w:cs="Times New Roman" w:eastAsia="Times New Roman" w:hAnsi="Times New Roman"/>
          <w:sz w:val="24"/>
          <w:szCs w:val="24"/>
          <w:rtl w:val="0"/>
        </w:rPr>
        <w:t xml:space="preserve">, um radical semântico que o dicionário assinala como “situação ou ação além de”. </w:t>
      </w:r>
    </w:p>
    <w:p w:rsidR="00000000" w:rsidDel="00000000" w:rsidP="00000000" w:rsidRDefault="00000000" w:rsidRPr="00000000" w14:paraId="00000017">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Não poderíamos pensar </w:t>
      </w:r>
      <w:r w:rsidDel="00000000" w:rsidR="00000000" w:rsidRPr="00000000">
        <w:rPr>
          <w:rFonts w:ascii="Times New Roman" w:cs="Times New Roman" w:eastAsia="Times New Roman" w:hAnsi="Times New Roman"/>
          <w:i w:val="1"/>
          <w:sz w:val="24"/>
          <w:szCs w:val="24"/>
          <w:rtl w:val="0"/>
        </w:rPr>
        <w:t xml:space="preserve">trans</w:t>
      </w:r>
      <w:r w:rsidDel="00000000" w:rsidR="00000000" w:rsidRPr="00000000">
        <w:rPr>
          <w:rFonts w:ascii="Times New Roman" w:cs="Times New Roman" w:eastAsia="Times New Roman" w:hAnsi="Times New Roman"/>
          <w:sz w:val="24"/>
          <w:szCs w:val="24"/>
          <w:rtl w:val="0"/>
        </w:rPr>
        <w:t xml:space="preserve"> como um significante mestre de nosso tempo? Trans pode ser nome de sintoma, mas também está na base da psicanálise com a transferência, na transgressão necessária para aceder ao gozo e na transação financeira.</w:t>
      </w:r>
    </w:p>
    <w:p w:rsidR="00000000" w:rsidDel="00000000" w:rsidP="00000000" w:rsidRDefault="00000000" w:rsidRPr="00000000" w14:paraId="00000018">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nascimento da ciência causa uma radical mudança na subjetividade. Funda um sujeito que experimenta a divisão entre saber e verdade. O sujeito de nossa época passa por uma transição. A constituição subjetiva é heterogênea à constituição sexual. Uma base identitária é transmissível, mas o sexual, isso não se transmite. Novas soluções surgem para viver a pulsão e se situar quanto ao real do sexo. </w:t>
      </w:r>
    </w:p>
    <w:p w:rsidR="00000000" w:rsidDel="00000000" w:rsidP="00000000" w:rsidRDefault="00000000" w:rsidRPr="00000000" w14:paraId="00000019">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consultório, um analisante muito aflito perante o que chama de injustiças na vida amorosa contava que tinha uma régua no relacionamento. Uma régua para manter as coisas em iguais proporções. Com frequência, narra cenas com um grau importante de agressão física. Sempre que a régua, seu significante mestre, não serve para medir os gozos, não sabe como regular o que aparece da diferença sexual.</w:t>
      </w:r>
    </w:p>
    <w:p w:rsidR="00000000" w:rsidDel="00000000" w:rsidP="00000000" w:rsidRDefault="00000000" w:rsidRPr="00000000" w14:paraId="0000001A">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Isto ensina sobre onde pode levar o significante quando tomado como lei de ferro ante o gozo feminino: à pulsão de morte. O vazio… ou pior. Mas o discurso do mestre é o lugar em que se demonstra a torção própria ao psicanalítico. A psicanálise subverte o significante mestre, régua, num homofônico “Arre égua!”, interjeição de espanto diante do gozo sem medida, impossível de negativizar.</w:t>
      </w:r>
    </w:p>
    <w:p w:rsidR="00000000" w:rsidDel="00000000" w:rsidP="00000000" w:rsidRDefault="00000000" w:rsidRPr="00000000" w14:paraId="0000001B">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um dia pudéssemos ver o passado inteiro e fizéssemos parar de chover nos primeiros erros, o corpo viraria sol. Mas só chove e chove, canta a canção</w:t>
      </w:r>
      <w:r w:rsidDel="00000000" w:rsidR="00000000" w:rsidRPr="00000000">
        <w:rPr>
          <w:rFonts w:ascii="Times New Roman" w:cs="Times New Roman" w:eastAsia="Times New Roman" w:hAnsi="Times New Roman"/>
          <w:sz w:val="24"/>
          <w:szCs w:val="24"/>
          <w:rtl w:val="0"/>
        </w:rPr>
        <w:t xml:space="preserve">⁵</w:t>
      </w:r>
      <w:r w:rsidDel="00000000" w:rsidR="00000000" w:rsidRPr="00000000">
        <w:rPr>
          <w:rFonts w:ascii="Times New Roman" w:cs="Times New Roman" w:eastAsia="Times New Roman" w:hAnsi="Times New Roman"/>
          <w:sz w:val="24"/>
          <w:szCs w:val="24"/>
          <w:rtl w:val="0"/>
        </w:rPr>
        <w:t xml:space="preserve">. Porque um corpo aconteceu do assalto de um gozo estrangeiro. Cito Lacan: “sua paixão, a do transexual, é a loucura de querer livrar-se desse erro, o erro comum que não vê que o significante é o gozo e que o falo é apenas o significado”</w:t>
      </w:r>
      <w:r w:rsidDel="00000000" w:rsidR="00000000" w:rsidRPr="00000000">
        <w:rPr>
          <w:rFonts w:ascii="Times New Roman" w:cs="Times New Roman" w:eastAsia="Times New Roman" w:hAnsi="Times New Roman"/>
          <w:sz w:val="24"/>
          <w:szCs w:val="24"/>
          <w:highlight w:val="white"/>
          <w:rtl w:val="0"/>
        </w:rPr>
        <w:t xml:space="preserve">⁶</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C">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aí, penso que </w:t>
      </w:r>
      <w:r w:rsidDel="00000000" w:rsidR="00000000" w:rsidRPr="00000000">
        <w:rPr>
          <w:rFonts w:ascii="Times New Roman" w:cs="Times New Roman" w:eastAsia="Times New Roman" w:hAnsi="Times New Roman"/>
          <w:i w:val="1"/>
          <w:sz w:val="24"/>
          <w:szCs w:val="24"/>
          <w:rtl w:val="0"/>
        </w:rPr>
        <w:t xml:space="preserve">trans </w:t>
      </w:r>
      <w:r w:rsidDel="00000000" w:rsidR="00000000" w:rsidRPr="00000000">
        <w:rPr>
          <w:rFonts w:ascii="Times New Roman" w:cs="Times New Roman" w:eastAsia="Times New Roman" w:hAnsi="Times New Roman"/>
          <w:sz w:val="24"/>
          <w:szCs w:val="24"/>
          <w:rtl w:val="0"/>
        </w:rPr>
        <w:t xml:space="preserve">é um paradigma de nosso tempo. Aponta um para-além que não supõe um detrás para garanti-lo. É sem fiador de saber. Joyce com sua arte-dizer ensinou Lacan que é possível fazer suplência ao Nome-do-Pai. Seu </w:t>
      </w:r>
      <w:r w:rsidDel="00000000" w:rsidR="00000000" w:rsidRPr="00000000">
        <w:rPr>
          <w:rFonts w:ascii="Times New Roman" w:cs="Times New Roman" w:eastAsia="Times New Roman" w:hAnsi="Times New Roman"/>
          <w:i w:val="1"/>
          <w:sz w:val="24"/>
          <w:szCs w:val="24"/>
          <w:rtl w:val="0"/>
        </w:rPr>
        <w:t xml:space="preserve">savoir-faire </w:t>
      </w:r>
      <w:r w:rsidDel="00000000" w:rsidR="00000000" w:rsidRPr="00000000">
        <w:rPr>
          <w:rFonts w:ascii="Times New Roman" w:cs="Times New Roman" w:eastAsia="Times New Roman" w:hAnsi="Times New Roman"/>
          <w:sz w:val="24"/>
          <w:szCs w:val="24"/>
          <w:rtl w:val="0"/>
        </w:rPr>
        <w:t xml:space="preserve">“fez suplência à transmissão por um pai do dizer-sinthoma, que condiciona o enodamento das três consistências”</w:t>
      </w:r>
      <w:r w:rsidDel="00000000" w:rsidR="00000000" w:rsidRPr="00000000">
        <w:rPr>
          <w:rFonts w:ascii="Times New Roman" w:cs="Times New Roman" w:eastAsia="Times New Roman" w:hAnsi="Times New Roman"/>
          <w:sz w:val="24"/>
          <w:szCs w:val="24"/>
          <w:highlight w:val="white"/>
          <w:rtl w:val="0"/>
        </w:rPr>
        <w:t xml:space="preserve">⁷</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Trans </w:t>
      </w:r>
      <w:r w:rsidDel="00000000" w:rsidR="00000000" w:rsidRPr="00000000">
        <w:rPr>
          <w:rFonts w:ascii="Times New Roman" w:cs="Times New Roman" w:eastAsia="Times New Roman" w:hAnsi="Times New Roman"/>
          <w:sz w:val="24"/>
          <w:szCs w:val="24"/>
          <w:rtl w:val="0"/>
        </w:rPr>
        <w:t xml:space="preserve">é joyceano!</w:t>
      </w:r>
    </w:p>
    <w:p w:rsidR="00000000" w:rsidDel="00000000" w:rsidP="00000000" w:rsidRDefault="00000000" w:rsidRPr="00000000" w14:paraId="0000001D">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primeiro erro, onde não recai só o transexual, é o erro comum de crer ter um corpo, quando o que se pode é habitá-lo. Ter, o verbo capitalista. Ter um corpo não faz parar a chuva, porque tê-lo é impossível. Um corpo não é algo que se compre. Nossa casa é o </w:t>
      </w:r>
      <w:r w:rsidDel="00000000" w:rsidR="00000000" w:rsidRPr="00000000">
        <w:rPr>
          <w:rFonts w:ascii="Times New Roman" w:cs="Times New Roman" w:eastAsia="Times New Roman" w:hAnsi="Times New Roman"/>
          <w:i w:val="1"/>
          <w:sz w:val="24"/>
          <w:szCs w:val="24"/>
          <w:rtl w:val="0"/>
        </w:rPr>
        <w:t xml:space="preserve">sinthoma</w:t>
      </w:r>
      <w:r w:rsidDel="00000000" w:rsidR="00000000" w:rsidRPr="00000000">
        <w:rPr>
          <w:rFonts w:ascii="Times New Roman" w:cs="Times New Roman" w:eastAsia="Times New Roman" w:hAnsi="Times New Roman"/>
          <w:sz w:val="24"/>
          <w:szCs w:val="24"/>
          <w:highlight w:val="white"/>
          <w:rtl w:val="0"/>
        </w:rPr>
        <w:t xml:space="preserve">⁸</w:t>
      </w:r>
      <w:r w:rsidDel="00000000" w:rsidR="00000000" w:rsidRPr="00000000">
        <w:rPr>
          <w:rFonts w:ascii="Times New Roman" w:cs="Times New Roman" w:eastAsia="Times New Roman" w:hAnsi="Times New Roman"/>
          <w:sz w:val="24"/>
          <w:szCs w:val="24"/>
          <w:rtl w:val="0"/>
        </w:rPr>
        <w:t xml:space="preserve">. Do significante chove o sexual. </w:t>
      </w:r>
      <w:r w:rsidDel="00000000" w:rsidR="00000000" w:rsidRPr="00000000">
        <w:rPr>
          <w:rFonts w:ascii="Times New Roman" w:cs="Times New Roman" w:eastAsia="Times New Roman" w:hAnsi="Times New Roman"/>
          <w:i w:val="1"/>
          <w:sz w:val="24"/>
          <w:szCs w:val="24"/>
          <w:rtl w:val="0"/>
        </w:rPr>
        <w:t xml:space="preserve">Trans </w:t>
      </w:r>
      <w:r w:rsidDel="00000000" w:rsidR="00000000" w:rsidRPr="00000000">
        <w:rPr>
          <w:rFonts w:ascii="Times New Roman" w:cs="Times New Roman" w:eastAsia="Times New Roman" w:hAnsi="Times New Roman"/>
          <w:sz w:val="24"/>
          <w:szCs w:val="24"/>
          <w:rtl w:val="0"/>
        </w:rPr>
        <w:t xml:space="preserve">é sexual.</w:t>
      </w:r>
      <w:r w:rsidDel="00000000" w:rsidR="00000000" w:rsidRPr="00000000">
        <w:rPr>
          <w:rFonts w:ascii="Times New Roman" w:cs="Times New Roman" w:eastAsia="Times New Roman" w:hAnsi="Times New Roman"/>
          <w:sz w:val="24"/>
          <w:szCs w:val="24"/>
          <w:highlight w:val="white"/>
          <w:rtl w:val="0"/>
        </w:rPr>
        <w:t xml:space="preserve">⁹</w:t>
      </w:r>
      <w:r w:rsidDel="00000000" w:rsidR="00000000" w:rsidRPr="00000000">
        <w:rPr>
          <w:rtl w:val="0"/>
        </w:rPr>
      </w:r>
    </w:p>
    <w:p w:rsidR="00000000" w:rsidDel="00000000" w:rsidP="00000000" w:rsidRDefault="00000000" w:rsidRPr="00000000" w14:paraId="0000001E">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 que constitui o significante</w:t>
      </w:r>
    </w:p>
    <w:p w:rsidR="00000000" w:rsidDel="00000000" w:rsidP="00000000" w:rsidRDefault="00000000" w:rsidRPr="00000000" w14:paraId="00000021">
      <w:pPr>
        <w:spacing w:line="360" w:lineRule="auto"/>
        <w:ind w:left="0" w:firstLine="72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2">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Joyce não tinha corpo</w:t>
      </w:r>
      <w:r w:rsidDel="00000000" w:rsidR="00000000" w:rsidRPr="00000000">
        <w:rPr>
          <w:rFonts w:ascii="Times New Roman" w:cs="Times New Roman" w:eastAsia="Times New Roman" w:hAnsi="Times New Roman"/>
          <w:sz w:val="24"/>
          <w:szCs w:val="24"/>
          <w:highlight w:val="white"/>
          <w:rtl w:val="0"/>
        </w:rPr>
        <w:t xml:space="preserve">¹⁰</w:t>
      </w:r>
      <w:r w:rsidDel="00000000" w:rsidR="00000000" w:rsidRPr="00000000">
        <w:rPr>
          <w:rFonts w:ascii="Times New Roman" w:cs="Times New Roman" w:eastAsia="Times New Roman" w:hAnsi="Times New Roman"/>
          <w:sz w:val="24"/>
          <w:szCs w:val="24"/>
          <w:rtl w:val="0"/>
        </w:rPr>
        <w:t xml:space="preserve">. Após a cena de espancamento vivida na adolescência, deixa-o cair. Joyce era casado. Mas não tinha mulher. Pois não a tomava como sintoma. Portanto, Joyce não tinha corpo, não tinha mulher e não tinha inconsciente. O que Joyce tinha era lalíngua. Lalíngua era seu objeto. E lalíngua tem para Joyce estatuto de objeto porque nele não se enodam corpo e inconsciente, fazendo sintoma. Se isso se enoda, o objeto passa a ser aquele extraído do corpo, das zonas erógenas do corpo. Daí o objeto no Outro, que funda o desejo como desejo do Outro, o corpo como corpo do Outro e a estrangeirice na pele que se habita. </w:t>
      </w:r>
    </w:p>
    <w:p w:rsidR="00000000" w:rsidDel="00000000" w:rsidP="00000000" w:rsidRDefault="00000000" w:rsidRPr="00000000" w14:paraId="00000023">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Joyce brincava com sua lalíngua-objeto, assim como uma criança brinca com seus brinquedos. Fazer uma brincadeira, para uma leitora e amiga íntima de Manoel de Barros, é fazer coisa muita séria. Os poetas, as crianças e Joyce nos ensinam a afinar o ouvido adultocêntrico que tende a confundir brincadeira com irresponsabilidade. Tomemos o brincar com a seriedade que lhe dá uma criança, aquela que sabe que ao falar não estamos fazendo outra coisa que jogar Lalíngua.</w:t>
      </w:r>
    </w:p>
    <w:p w:rsidR="00000000" w:rsidDel="00000000" w:rsidP="00000000" w:rsidRDefault="00000000" w:rsidRPr="00000000" w14:paraId="00000024">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Dizer que </w:t>
      </w:r>
      <w:r w:rsidDel="00000000" w:rsidR="00000000" w:rsidRPr="00000000">
        <w:rPr>
          <w:rFonts w:ascii="Times New Roman" w:cs="Times New Roman" w:eastAsia="Times New Roman" w:hAnsi="Times New Roman"/>
          <w:i w:val="1"/>
          <w:sz w:val="24"/>
          <w:szCs w:val="24"/>
          <w:rtl w:val="0"/>
        </w:rPr>
        <w:t xml:space="preserve">Trans</w:t>
      </w:r>
      <w:r w:rsidDel="00000000" w:rsidR="00000000" w:rsidRPr="00000000">
        <w:rPr>
          <w:rFonts w:ascii="Times New Roman" w:cs="Times New Roman" w:eastAsia="Times New Roman" w:hAnsi="Times New Roman"/>
          <w:sz w:val="24"/>
          <w:szCs w:val="24"/>
          <w:rtl w:val="0"/>
        </w:rPr>
        <w:t xml:space="preserve"> é joyceano é colocar o paradigma trans à altura da heresia joyciana. Foi Joyce quem ensinou Lacan a separar a função fálica da metáfora paterna. O herético, no caminho de sua escrita, mostrou que o caminho não é unívoco. Que os modos de fazer suplência ao Nome-do-Pai não são monopólio da metáfora paterna. O caminho é bem mais equívoco… Então, </w:t>
      </w:r>
      <w:r w:rsidDel="00000000" w:rsidR="00000000" w:rsidRPr="00000000">
        <w:rPr>
          <w:rFonts w:ascii="Times New Roman" w:cs="Times New Roman" w:eastAsia="Times New Roman" w:hAnsi="Times New Roman"/>
          <w:i w:val="1"/>
          <w:sz w:val="24"/>
          <w:szCs w:val="24"/>
          <w:rtl w:val="0"/>
        </w:rPr>
        <w:t xml:space="preserve">Trans</w:t>
      </w:r>
      <w:r w:rsidDel="00000000" w:rsidR="00000000" w:rsidRPr="00000000">
        <w:rPr>
          <w:rFonts w:ascii="Times New Roman" w:cs="Times New Roman" w:eastAsia="Times New Roman" w:hAnsi="Times New Roman"/>
          <w:sz w:val="24"/>
          <w:szCs w:val="24"/>
          <w:rtl w:val="0"/>
        </w:rPr>
        <w:t xml:space="preserve"> é joyceano porque é joyceano transcender o pai como fiador do falo. </w:t>
      </w:r>
    </w:p>
    <w:p w:rsidR="00000000" w:rsidDel="00000000" w:rsidP="00000000" w:rsidRDefault="00000000" w:rsidRPr="00000000" w14:paraId="00000025">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 </w:t>
      </w:r>
      <w:r w:rsidDel="00000000" w:rsidR="00000000" w:rsidRPr="00000000">
        <w:rPr>
          <w:rFonts w:ascii="Times New Roman" w:cs="Times New Roman" w:eastAsia="Times New Roman" w:hAnsi="Times New Roman"/>
          <w:i w:val="1"/>
          <w:sz w:val="24"/>
          <w:szCs w:val="24"/>
          <w:rtl w:val="0"/>
        </w:rPr>
        <w:t xml:space="preserve">Un esfuerzo de poesía</w:t>
      </w:r>
      <w:r w:rsidDel="00000000" w:rsidR="00000000" w:rsidRPr="00000000">
        <w:rPr>
          <w:rFonts w:ascii="Times New Roman" w:cs="Times New Roman" w:eastAsia="Times New Roman" w:hAnsi="Times New Roman"/>
          <w:sz w:val="24"/>
          <w:szCs w:val="24"/>
          <w:rtl w:val="0"/>
        </w:rPr>
        <w:t xml:space="preserve">, Miller lê nos rastros de nossa civilização o progresso funcionando como significante mestre. Com as Grandes Navegações, o homem cai em si: o mundo que pretendia conquistar não tinha fim ou borda da qual se pudesse cair, e nem dragões nas áreas desconhecidas do mapa. Mas três séculos depois, ainda era preciso dar borda aos territórios. Disso temos vestígios aqui no Brasil: tidas como símbolo de progresso no século XIX, a expansão das ferrovias pelo mundo também marca nosso país.</w:t>
      </w:r>
    </w:p>
    <w:p w:rsidR="00000000" w:rsidDel="00000000" w:rsidP="00000000" w:rsidRDefault="00000000" w:rsidRPr="00000000" w14:paraId="00000026">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Progresso pelo progresso, pouco importam as escavadeiras, foi o homem munido deste significante, um significante que opera, quem fez sulco em nossa terra para construir toda uma estrutura de linhas e trilhos, hoje em desuso. Mas não sem antes ravinar as águas. Foi assim, com esses riscos, que se escreveram as primeiras linhas da história do capitalismo e sua difusão enquanto discurso no mundo. Primeiro pela mão dos escrivãos, pois algo aí pedia por ser escrito. São sempre linhas e trilhos para o gozo. Afinal, em nome de quê haveria de ser “Ordem e progresso”?</w:t>
      </w:r>
    </w:p>
    <w:p w:rsidR="00000000" w:rsidDel="00000000" w:rsidP="00000000" w:rsidRDefault="00000000" w:rsidRPr="00000000" w14:paraId="00000027">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 o gozo?</w:t>
      </w:r>
    </w:p>
    <w:p w:rsidR="00000000" w:rsidDel="00000000" w:rsidP="00000000" w:rsidRDefault="00000000" w:rsidRPr="00000000" w14:paraId="00000029">
      <w:pPr>
        <w:spacing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 se o mundo fosse feito apenas de progresso, não existiria a psicanálise. As vezes, tropeçamos nas pedras que aparecem no meio caminho. Em </w:t>
      </w:r>
      <w:r w:rsidDel="00000000" w:rsidR="00000000" w:rsidRPr="00000000">
        <w:rPr>
          <w:rFonts w:ascii="Times New Roman" w:cs="Times New Roman" w:eastAsia="Times New Roman" w:hAnsi="Times New Roman"/>
          <w:i w:val="1"/>
          <w:sz w:val="24"/>
          <w:szCs w:val="24"/>
          <w:rtl w:val="0"/>
        </w:rPr>
        <w:t xml:space="preserve">O osso de uma análise</w:t>
      </w:r>
      <w:r w:rsidDel="00000000" w:rsidR="00000000" w:rsidRPr="00000000">
        <w:rPr>
          <w:rFonts w:ascii="Times New Roman" w:cs="Times New Roman" w:eastAsia="Times New Roman" w:hAnsi="Times New Roman"/>
          <w:sz w:val="24"/>
          <w:szCs w:val="24"/>
          <w:rtl w:val="0"/>
        </w:rPr>
        <w:t xml:space="preserve">, Miller diz que sem caminho não há pedra, mas também que “se não houvesse uma pedra no meio do caminho para me deter, para me obrigar a vê-la, para me obrigar a repetir aquilo que vejo com os meus olhos fatigados, será que eu saberia que estou no caminho?”</w:t>
      </w:r>
      <w:r w:rsidDel="00000000" w:rsidR="00000000" w:rsidRPr="00000000">
        <w:rPr>
          <w:rFonts w:ascii="Times New Roman" w:cs="Times New Roman" w:eastAsia="Times New Roman" w:hAnsi="Times New Roman"/>
          <w:sz w:val="24"/>
          <w:szCs w:val="24"/>
          <w:highlight w:val="white"/>
          <w:rtl w:val="0"/>
        </w:rPr>
        <w:t xml:space="preserve">¹¹</w:t>
      </w:r>
      <w:r w:rsidDel="00000000" w:rsidR="00000000" w:rsidRPr="00000000">
        <w:rPr>
          <w:rFonts w:ascii="Times New Roman" w:cs="Times New Roman" w:eastAsia="Times New Roman" w:hAnsi="Times New Roman"/>
          <w:sz w:val="24"/>
          <w:szCs w:val="24"/>
          <w:rtl w:val="0"/>
        </w:rPr>
        <w:t xml:space="preserve">. O caminho é a terra dizendo “sim, continue” e a pedra é a terra dizendo “não, vamos olhar para isso”.</w:t>
      </w:r>
    </w:p>
    <w:p w:rsidR="00000000" w:rsidDel="00000000" w:rsidP="00000000" w:rsidRDefault="00000000" w:rsidRPr="00000000" w14:paraId="0000002B">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 49ª Jornada de Estudos da Escola da Causa Freudiana, Preciado entra em cena e desde então a tempestade desabou em cima de nossas cabeças. É nesse tom e com esse significante que Miller inicia </w:t>
      </w:r>
      <w:r w:rsidDel="00000000" w:rsidR="00000000" w:rsidRPr="00000000">
        <w:rPr>
          <w:rFonts w:ascii="Times New Roman" w:cs="Times New Roman" w:eastAsia="Times New Roman" w:hAnsi="Times New Roman"/>
          <w:i w:val="1"/>
          <w:sz w:val="24"/>
          <w:szCs w:val="24"/>
          <w:rtl w:val="0"/>
        </w:rPr>
        <w:t xml:space="preserve">Dócil ao trans</w:t>
      </w:r>
      <w:r w:rsidDel="00000000" w:rsidR="00000000" w:rsidRPr="00000000">
        <w:rPr>
          <w:rFonts w:ascii="Times New Roman" w:cs="Times New Roman" w:eastAsia="Times New Roman" w:hAnsi="Times New Roman"/>
          <w:sz w:val="24"/>
          <w:szCs w:val="24"/>
          <w:rtl w:val="0"/>
        </w:rPr>
        <w:t xml:space="preserve">. “A tempestade desabou. A crise trans está sobre nós”</w:t>
      </w:r>
      <w:r w:rsidDel="00000000" w:rsidR="00000000" w:rsidRPr="00000000">
        <w:rPr>
          <w:rFonts w:ascii="Times New Roman" w:cs="Times New Roman" w:eastAsia="Times New Roman" w:hAnsi="Times New Roman"/>
          <w:sz w:val="24"/>
          <w:szCs w:val="24"/>
          <w:highlight w:val="white"/>
          <w:rtl w:val="0"/>
        </w:rPr>
        <w:t xml:space="preserve">¹</w:t>
      </w:r>
      <w:r w:rsidDel="00000000" w:rsidR="00000000" w:rsidRPr="00000000">
        <w:rPr>
          <w:rFonts w:ascii="Times New Roman" w:cs="Times New Roman" w:eastAsia="Times New Roman" w:hAnsi="Times New Roman"/>
          <w:sz w:val="24"/>
          <w:szCs w:val="24"/>
          <w:rtl w:val="0"/>
        </w:rPr>
        <w:t xml:space="preserve">². </w:t>
      </w:r>
    </w:p>
    <w:p w:rsidR="00000000" w:rsidDel="00000000" w:rsidP="00000000" w:rsidRDefault="00000000" w:rsidRPr="00000000" w14:paraId="0000002C">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Então, nosso mundo também é-feito de tropeços e tempestades. Se o objeto </w:t>
      </w:r>
      <w:r w:rsidDel="00000000" w:rsidR="00000000" w:rsidRPr="00000000">
        <w:rPr>
          <w:rFonts w:ascii="Times New Roman" w:cs="Times New Roman" w:eastAsia="Times New Roman" w:hAnsi="Times New Roman"/>
          <w:i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está no zênite do social e o objeto </w:t>
      </w:r>
      <w:r w:rsidDel="00000000" w:rsidR="00000000" w:rsidRPr="00000000">
        <w:rPr>
          <w:rFonts w:ascii="Times New Roman" w:cs="Times New Roman" w:eastAsia="Times New Roman" w:hAnsi="Times New Roman"/>
          <w:i w:val="1"/>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não tem sexo, a tempestade que irrompe dos céus é pura prosopopéia do estrondo do sexual sem véu. O sexual está no zênite, por onde é possível situar o que diz Gorostiza sobre a emergência do discurso capitalista sustentando um “todos unissex”</w:t>
      </w:r>
      <w:r w:rsidDel="00000000" w:rsidR="00000000" w:rsidRPr="00000000">
        <w:rPr>
          <w:rFonts w:ascii="Times New Roman" w:cs="Times New Roman" w:eastAsia="Times New Roman" w:hAnsi="Times New Roman"/>
          <w:sz w:val="24"/>
          <w:szCs w:val="24"/>
          <w:highlight w:val="white"/>
          <w:rtl w:val="0"/>
        </w:rPr>
        <w:t xml:space="preserve">¹</w:t>
      </w:r>
      <w:r w:rsidDel="00000000" w:rsidR="00000000" w:rsidRPr="00000000">
        <w:rPr>
          <w:rFonts w:ascii="Times New Roman" w:cs="Times New Roman" w:eastAsia="Times New Roman" w:hAnsi="Times New Roman"/>
          <w:sz w:val="24"/>
          <w:szCs w:val="24"/>
          <w:rtl w:val="0"/>
        </w:rPr>
        <w:t xml:space="preserve">³. Se para Freud, a pedra, o rochedo, é a assunção do sexo, o que passa pela autorização da feminilidade, “todos unissex” é sua desautorização. </w:t>
      </w:r>
    </w:p>
    <w:p w:rsidR="00000000" w:rsidDel="00000000" w:rsidP="00000000" w:rsidRDefault="00000000" w:rsidRPr="00000000" w14:paraId="0000002D">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Nossos tempos mostram que este gozo impossível de negativizar, resíduo da metáfora paterna, que é ponto de ignorância e de recalque comum, retorna como sintoma. Donde dizer que </w:t>
      </w:r>
      <w:r w:rsidDel="00000000" w:rsidR="00000000" w:rsidRPr="00000000">
        <w:rPr>
          <w:rFonts w:ascii="Times New Roman" w:cs="Times New Roman" w:eastAsia="Times New Roman" w:hAnsi="Times New Roman"/>
          <w:i w:val="1"/>
          <w:sz w:val="24"/>
          <w:szCs w:val="24"/>
          <w:rtl w:val="0"/>
        </w:rPr>
        <w:t xml:space="preserve">trans </w:t>
      </w:r>
      <w:r w:rsidDel="00000000" w:rsidR="00000000" w:rsidRPr="00000000">
        <w:rPr>
          <w:rFonts w:ascii="Times New Roman" w:cs="Times New Roman" w:eastAsia="Times New Roman" w:hAnsi="Times New Roman"/>
          <w:sz w:val="24"/>
          <w:szCs w:val="24"/>
          <w:rtl w:val="0"/>
        </w:rPr>
        <w:t xml:space="preserve">é sexual, é colocar o paradigma trans à altura de demonstrar o que na época do real do sexo causa estrondo e aturde. </w:t>
      </w:r>
    </w:p>
    <w:p w:rsidR="00000000" w:rsidDel="00000000" w:rsidP="00000000" w:rsidRDefault="00000000" w:rsidRPr="00000000" w14:paraId="0000002E">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clínica com adolescentes neste sentido é ímpar para nos atualizarmos sobre como andam as subjetividades em nossa época. O adolescente é aquele que vive com ineditismo aquilo que deveria ser inédito para todos nós se não estivéssemos tão desencantados. Cada dia é inédito. </w:t>
      </w:r>
    </w:p>
    <w:p w:rsidR="00000000" w:rsidDel="00000000" w:rsidP="00000000" w:rsidRDefault="00000000" w:rsidRPr="00000000" w14:paraId="0000002F">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Foi uma jovem mulher de 18 anos quem me ensinou na prática sobre a não-garantia do Outro. Ela está na época do vestibular e farta de todos lhe dizerem que vai passar. Quanto mais tentavam lhe acalmar, mais aumentava sua angústia. Resolvo pontuar esta palavra e ela aquiesce. Conversamos um pouco sobre isso em sessão e ela situa algumas de suas coisas, até que levo uma rasteira. “E do que serve saber que isso é angústia?”. Passei um tempo pensando na pergunta, decidindo se havia ali algum tipo de rechaço, até que concluí que se era rechaço, do lado de quem?</w:t>
      </w:r>
    </w:p>
    <w:p w:rsidR="00000000" w:rsidDel="00000000" w:rsidP="00000000" w:rsidRDefault="00000000" w:rsidRPr="00000000" w14:paraId="00000030">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Foi uma adolescente muito elegante, respondendo-me com uma pergunta, quem me lembrou que o simbólico não garante o real. Pois é preciso saber fazer com o real que sobra, para além do elaborar - que sabemos que pode virar um gozo do blábláblá. Muito embora saibamos que o simbólico comporte já um saber-fazer. Esta adolescente me ensinou a ser uma analista mais </w:t>
      </w:r>
      <w:r w:rsidDel="00000000" w:rsidR="00000000" w:rsidRPr="00000000">
        <w:rPr>
          <w:rFonts w:ascii="Times New Roman" w:cs="Times New Roman" w:eastAsia="Times New Roman" w:hAnsi="Times New Roman"/>
          <w:i w:val="1"/>
          <w:sz w:val="24"/>
          <w:szCs w:val="24"/>
          <w:rtl w:val="0"/>
        </w:rPr>
        <w:t xml:space="preserve">trans</w:t>
      </w:r>
      <w:r w:rsidDel="00000000" w:rsidR="00000000" w:rsidRPr="00000000">
        <w:rPr>
          <w:rFonts w:ascii="Times New Roman" w:cs="Times New Roman" w:eastAsia="Times New Roman" w:hAnsi="Times New Roman"/>
          <w:sz w:val="24"/>
          <w:szCs w:val="24"/>
          <w:rtl w:val="0"/>
        </w:rPr>
        <w:t xml:space="preserve">. “De fato, não há garantia nenhuma de que você vá passar”. A partir disso, ela passa a me dizer que o que lhe resta é continuar o que sempre esteve fazendo, que é dar seu melhor. </w:t>
      </w:r>
    </w:p>
    <w:p w:rsidR="00000000" w:rsidDel="00000000" w:rsidP="00000000" w:rsidRDefault="00000000" w:rsidRPr="00000000" w14:paraId="00000031">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São tempos que pedem que o analista seja um pouco </w:t>
      </w:r>
      <w:r w:rsidDel="00000000" w:rsidR="00000000" w:rsidRPr="00000000">
        <w:rPr>
          <w:rFonts w:ascii="Times New Roman" w:cs="Times New Roman" w:eastAsia="Times New Roman" w:hAnsi="Times New Roman"/>
          <w:i w:val="1"/>
          <w:sz w:val="24"/>
          <w:szCs w:val="24"/>
          <w:rtl w:val="0"/>
        </w:rPr>
        <w:t xml:space="preserve">gay</w:t>
      </w:r>
      <w:r w:rsidDel="00000000" w:rsidR="00000000" w:rsidRPr="00000000">
        <w:rPr>
          <w:rFonts w:ascii="Times New Roman" w:cs="Times New Roman" w:eastAsia="Times New Roman" w:hAnsi="Times New Roman"/>
          <w:sz w:val="24"/>
          <w:szCs w:val="24"/>
          <w:rtl w:val="0"/>
        </w:rPr>
        <w:t xml:space="preserve">, um pouco hétero, um pouco </w:t>
      </w:r>
      <w:r w:rsidDel="00000000" w:rsidR="00000000" w:rsidRPr="00000000">
        <w:rPr>
          <w:rFonts w:ascii="Times New Roman" w:cs="Times New Roman" w:eastAsia="Times New Roman" w:hAnsi="Times New Roman"/>
          <w:i w:val="1"/>
          <w:sz w:val="24"/>
          <w:szCs w:val="24"/>
          <w:rtl w:val="0"/>
        </w:rPr>
        <w:t xml:space="preserve">trans </w:t>
      </w:r>
      <w:r w:rsidDel="00000000" w:rsidR="00000000" w:rsidRPr="00000000">
        <w:rPr>
          <w:rFonts w:ascii="Times New Roman" w:cs="Times New Roman" w:eastAsia="Times New Roman" w:hAnsi="Times New Roman"/>
          <w:sz w:val="24"/>
          <w:szCs w:val="24"/>
          <w:rtl w:val="0"/>
        </w:rPr>
        <w:t xml:space="preserve">e um pouco tolo - de um real</w:t>
      </w:r>
      <w:r w:rsidDel="00000000" w:rsidR="00000000" w:rsidRPr="00000000">
        <w:rPr>
          <w:rFonts w:ascii="Times New Roman" w:cs="Times New Roman" w:eastAsia="Times New Roman" w:hAnsi="Times New Roman"/>
          <w:sz w:val="24"/>
          <w:szCs w:val="24"/>
          <w:highlight w:val="white"/>
          <w:rtl w:val="0"/>
        </w:rPr>
        <w:t xml:space="preserve">¹</w:t>
      </w:r>
      <w:r w:rsidDel="00000000" w:rsidR="00000000" w:rsidRPr="00000000">
        <w:rPr>
          <w:rFonts w:ascii="Times New Roman" w:cs="Times New Roman" w:eastAsia="Times New Roman" w:hAnsi="Times New Roman"/>
          <w:sz w:val="24"/>
          <w:szCs w:val="24"/>
          <w:rtl w:val="0"/>
        </w:rPr>
        <w:t xml:space="preserve">⁴. </w:t>
      </w:r>
    </w:p>
    <w:p w:rsidR="00000000" w:rsidDel="00000000" w:rsidP="00000000" w:rsidRDefault="00000000" w:rsidRPr="00000000" w14:paraId="00000032">
      <w:pPr>
        <w:spacing w:line="360" w:lineRule="auto"/>
        <w:ind w:firstLine="720"/>
        <w:jc w:val="both"/>
        <w:rPr>
          <w:rFonts w:ascii="Verdana" w:cs="Verdana" w:eastAsia="Verdana" w:hAnsi="Verdana"/>
          <w:i w:val="1"/>
          <w:highlight w:val="white"/>
        </w:rPr>
      </w:pPr>
      <w:r w:rsidDel="00000000" w:rsidR="00000000" w:rsidRPr="00000000">
        <w:rPr>
          <w:rtl w:val="0"/>
        </w:rPr>
      </w:r>
    </w:p>
    <w:p w:rsidR="00000000" w:rsidDel="00000000" w:rsidP="00000000" w:rsidRDefault="00000000" w:rsidRPr="00000000" w14:paraId="00000033">
      <w:pPr>
        <w:spacing w:line="360" w:lineRule="auto"/>
        <w:ind w:left="2267.716535433071" w:right="0" w:firstLine="720.0000000000002"/>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“o gaio saber admite a extimidade do gozo, ele admite que esse gozo não é, decerto, absorvível no saber, mas que tampouco lhe é exterior. Notemos, quanto a esse aspecto, que o saber alegre não é o saber onipotente, mas aquele que faz passar da impotência ao impossível. A tristeza é a impotência [do saber], ao passo que o gaio saber é o impossível do saber. Por essa via, ele toca no real.¹</w:t>
      </w:r>
      <w:r w:rsidDel="00000000" w:rsidR="00000000" w:rsidRPr="00000000">
        <w:rPr>
          <w:rFonts w:ascii="Times New Roman" w:cs="Times New Roman" w:eastAsia="Times New Roman" w:hAnsi="Times New Roman"/>
          <w:sz w:val="20"/>
          <w:szCs w:val="20"/>
          <w:rtl w:val="0"/>
        </w:rPr>
        <w:t xml:space="preserve">⁵</w:t>
      </w:r>
      <w:r w:rsidDel="00000000" w:rsidR="00000000" w:rsidRPr="00000000">
        <w:rPr>
          <w:rFonts w:ascii="Times New Roman" w:cs="Times New Roman" w:eastAsia="Times New Roman" w:hAnsi="Times New Roman"/>
          <w:sz w:val="20"/>
          <w:szCs w:val="20"/>
          <w:highlight w:val="white"/>
          <w:rtl w:val="0"/>
        </w:rPr>
        <w:t xml:space="preserve">”</w:t>
      </w:r>
    </w:p>
    <w:p w:rsidR="00000000" w:rsidDel="00000000" w:rsidP="00000000" w:rsidRDefault="00000000" w:rsidRPr="00000000" w14:paraId="00000034">
      <w:pPr>
        <w:spacing w:line="360" w:lineRule="auto"/>
        <w:ind w:left="2267.716535433071" w:right="0" w:firstLine="720.0000000000002"/>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35">
      <w:pPr>
        <w:spacing w:line="360" w:lineRule="auto"/>
        <w:ind w:left="0" w:right="0" w:firstLine="720.0000000000001"/>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 sexual está no zênite, mas </w:t>
      </w:r>
      <w:r w:rsidDel="00000000" w:rsidR="00000000" w:rsidRPr="00000000">
        <w:rPr>
          <w:rFonts w:ascii="Times New Roman" w:cs="Times New Roman" w:eastAsia="Times New Roman" w:hAnsi="Times New Roman"/>
          <w:i w:val="1"/>
          <w:sz w:val="24"/>
          <w:szCs w:val="24"/>
          <w:highlight w:val="white"/>
          <w:rtl w:val="0"/>
        </w:rPr>
        <w:t xml:space="preserve">trans </w:t>
      </w:r>
      <w:r w:rsidDel="00000000" w:rsidR="00000000" w:rsidRPr="00000000">
        <w:rPr>
          <w:rFonts w:ascii="Times New Roman" w:cs="Times New Roman" w:eastAsia="Times New Roman" w:hAnsi="Times New Roman"/>
          <w:sz w:val="24"/>
          <w:szCs w:val="24"/>
          <w:highlight w:val="white"/>
          <w:rtl w:val="0"/>
        </w:rPr>
        <w:t xml:space="preserve">faz sulco no nosso nadir. Nadir é o ponto da esfera celeste oposto ao zênite, o que quer dizer: nosso chão, nosso fundamento, isto é, o que está arraigado em nossa práxis. Daí ravinamento </w:t>
      </w:r>
      <w:r w:rsidDel="00000000" w:rsidR="00000000" w:rsidRPr="00000000">
        <w:rPr>
          <w:rFonts w:ascii="Times New Roman" w:cs="Times New Roman" w:eastAsia="Times New Roman" w:hAnsi="Times New Roman"/>
          <w:i w:val="1"/>
          <w:sz w:val="24"/>
          <w:szCs w:val="24"/>
          <w:highlight w:val="white"/>
          <w:rtl w:val="0"/>
        </w:rPr>
        <w:t xml:space="preserve">trans</w:t>
      </w:r>
      <w:r w:rsidDel="00000000" w:rsidR="00000000" w:rsidRPr="00000000">
        <w:rPr>
          <w:rFonts w:ascii="Times New Roman" w:cs="Times New Roman" w:eastAsia="Times New Roman" w:hAnsi="Times New Roman"/>
          <w:sz w:val="24"/>
          <w:szCs w:val="24"/>
          <w:highlight w:val="white"/>
          <w:rtl w:val="0"/>
        </w:rPr>
        <w:t xml:space="preserve">. O que ravina nosso chão. O que arrisca o chão da nossa práxis. O que </w:t>
      </w:r>
      <w:r w:rsidDel="00000000" w:rsidR="00000000" w:rsidRPr="00000000">
        <w:rPr>
          <w:rFonts w:ascii="Times New Roman" w:cs="Times New Roman" w:eastAsia="Times New Roman" w:hAnsi="Times New Roman"/>
          <w:i w:val="1"/>
          <w:sz w:val="24"/>
          <w:szCs w:val="24"/>
          <w:highlight w:val="white"/>
          <w:rtl w:val="0"/>
        </w:rPr>
        <w:t xml:space="preserve">a</w:t>
      </w:r>
      <w:r w:rsidDel="00000000" w:rsidR="00000000" w:rsidRPr="00000000">
        <w:rPr>
          <w:rFonts w:ascii="Times New Roman" w:cs="Times New Roman" w:eastAsia="Times New Roman" w:hAnsi="Times New Roman"/>
          <w:sz w:val="24"/>
          <w:szCs w:val="24"/>
          <w:highlight w:val="white"/>
          <w:rtl w:val="0"/>
        </w:rPr>
        <w:t xml:space="preserve">-risca. Aqui arrisco: é preciso fazer cócegas na verdade para atiçar a palavra e fazer o semblante cair no riso¹⁶.</w:t>
      </w:r>
    </w:p>
    <w:p w:rsidR="00000000" w:rsidDel="00000000" w:rsidP="00000000" w:rsidRDefault="00000000" w:rsidRPr="00000000" w14:paraId="00000036">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Notas</w:t>
      </w:r>
    </w:p>
    <w:p w:rsidR="00000000" w:rsidDel="00000000" w:rsidP="00000000" w:rsidRDefault="00000000" w:rsidRPr="00000000" w14:paraId="0000003E">
      <w:pPr>
        <w:spacing w:line="360"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F">
      <w:pPr>
        <w:spacing w:line="36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¹ LACAN, J. (2009[1971]). “</w:t>
      </w:r>
      <w:r w:rsidDel="00000000" w:rsidR="00000000" w:rsidRPr="00000000">
        <w:rPr>
          <w:rFonts w:ascii="Times New Roman" w:cs="Times New Roman" w:eastAsia="Times New Roman" w:hAnsi="Times New Roman"/>
          <w:i w:val="1"/>
          <w:sz w:val="20"/>
          <w:szCs w:val="20"/>
          <w:rtl w:val="0"/>
        </w:rPr>
        <w:t xml:space="preserve">Lição sobre lituraterra</w:t>
      </w:r>
      <w:r w:rsidDel="00000000" w:rsidR="00000000" w:rsidRPr="00000000">
        <w:rPr>
          <w:rFonts w:ascii="Times New Roman" w:cs="Times New Roman" w:eastAsia="Times New Roman" w:hAnsi="Times New Roman"/>
          <w:sz w:val="20"/>
          <w:szCs w:val="20"/>
          <w:rtl w:val="0"/>
        </w:rPr>
        <w:t xml:space="preserve">”. In: O seminário, livro 18: de um discurso que não fosse semblante. Rio de Janeiro: Zahar, p. 114.</w:t>
      </w:r>
    </w:p>
    <w:p w:rsidR="00000000" w:rsidDel="00000000" w:rsidP="00000000" w:rsidRDefault="00000000" w:rsidRPr="00000000" w14:paraId="00000040">
      <w:pPr>
        <w:spacing w:line="36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1">
      <w:pPr>
        <w:spacing w:line="360" w:lineRule="auto"/>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t xml:space="preserve">² Abreviação de </w:t>
      </w:r>
      <w:r w:rsidDel="00000000" w:rsidR="00000000" w:rsidRPr="00000000">
        <w:rPr>
          <w:rFonts w:ascii="Times New Roman" w:cs="Times New Roman" w:eastAsia="Times New Roman" w:hAnsi="Times New Roman"/>
          <w:i w:val="1"/>
          <w:sz w:val="20"/>
          <w:szCs w:val="20"/>
          <w:rtl w:val="0"/>
        </w:rPr>
        <w:t xml:space="preserve">Crimes of the future.</w:t>
      </w:r>
    </w:p>
    <w:p w:rsidR="00000000" w:rsidDel="00000000" w:rsidP="00000000" w:rsidRDefault="00000000" w:rsidRPr="00000000" w14:paraId="00000042">
      <w:pPr>
        <w:spacing w:line="360" w:lineRule="auto"/>
        <w:jc w:val="both"/>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043">
      <w:pPr>
        <w:spacing w:line="360" w:lineRule="auto"/>
        <w:ind w:left="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³ IDEM.</w:t>
      </w:r>
    </w:p>
    <w:p w:rsidR="00000000" w:rsidDel="00000000" w:rsidP="00000000" w:rsidRDefault="00000000" w:rsidRPr="00000000" w14:paraId="00000044">
      <w:pPr>
        <w:spacing w:line="360" w:lineRule="auto"/>
        <w:ind w:left="0" w:firstLine="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5">
      <w:pPr>
        <w:spacing w:line="360" w:lineRule="auto"/>
        <w:ind w:left="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⁴ SOLER, C. (2023). “Lacan, leitor de Joyce”. São Paulo: Aller, p. 167.</w:t>
      </w:r>
    </w:p>
    <w:p w:rsidR="00000000" w:rsidDel="00000000" w:rsidP="00000000" w:rsidRDefault="00000000" w:rsidRPr="00000000" w14:paraId="00000046">
      <w:pPr>
        <w:spacing w:line="360" w:lineRule="auto"/>
        <w:ind w:left="0" w:firstLine="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7">
      <w:pPr>
        <w:spacing w:line="360" w:lineRule="auto"/>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⁵ </w:t>
      </w:r>
      <w:r w:rsidDel="00000000" w:rsidR="00000000" w:rsidRPr="00000000">
        <w:rPr>
          <w:rFonts w:ascii="Times New Roman" w:cs="Times New Roman" w:eastAsia="Times New Roman" w:hAnsi="Times New Roman"/>
          <w:sz w:val="20"/>
          <w:szCs w:val="20"/>
          <w:highlight w:val="white"/>
          <w:rtl w:val="0"/>
        </w:rPr>
        <w:t xml:space="preserve">Menção à música Primeiros Erros, da banda Capital Inicial.</w:t>
      </w:r>
    </w:p>
    <w:p w:rsidR="00000000" w:rsidDel="00000000" w:rsidP="00000000" w:rsidRDefault="00000000" w:rsidRPr="00000000" w14:paraId="00000048">
      <w:pPr>
        <w:spacing w:line="36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9">
      <w:pPr>
        <w:spacing w:line="36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⁶ LACAN, J. (2019</w:t>
      </w:r>
      <w:r w:rsidDel="00000000" w:rsidR="00000000" w:rsidRPr="00000000">
        <w:rPr>
          <w:rFonts w:ascii="Times New Roman" w:cs="Times New Roman" w:eastAsia="Times New Roman" w:hAnsi="Times New Roman"/>
          <w:sz w:val="20"/>
          <w:szCs w:val="20"/>
          <w:rtl w:val="0"/>
        </w:rPr>
        <w:t xml:space="preserve">[1971-1972]. O seminário, livro 19: …ou pior. Rio de Janeiro: Zahar, p. 17.</w:t>
      </w:r>
    </w:p>
    <w:p w:rsidR="00000000" w:rsidDel="00000000" w:rsidP="00000000" w:rsidRDefault="00000000" w:rsidRPr="00000000" w14:paraId="0000004A">
      <w:pPr>
        <w:spacing w:line="360" w:lineRule="auto"/>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4B">
      <w:pPr>
        <w:spacing w:line="36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⁷ </w:t>
      </w:r>
      <w:r w:rsidDel="00000000" w:rsidR="00000000" w:rsidRPr="00000000">
        <w:rPr>
          <w:rFonts w:ascii="Times New Roman" w:cs="Times New Roman" w:eastAsia="Times New Roman" w:hAnsi="Times New Roman"/>
          <w:sz w:val="20"/>
          <w:szCs w:val="20"/>
          <w:rtl w:val="0"/>
        </w:rPr>
        <w:t xml:space="preserve">SOLER, C. (2023). “Lacan, leitor de Joyce”. São Paulo: Aller, p. 180.</w:t>
      </w:r>
    </w:p>
    <w:p w:rsidR="00000000" w:rsidDel="00000000" w:rsidP="00000000" w:rsidRDefault="00000000" w:rsidRPr="00000000" w14:paraId="0000004C">
      <w:pPr>
        <w:spacing w:line="360" w:lineRule="auto"/>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4D">
      <w:pPr>
        <w:spacing w:line="360" w:lineRule="auto"/>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⁸ A escrita da palavra </w:t>
      </w:r>
      <w:r w:rsidDel="00000000" w:rsidR="00000000" w:rsidRPr="00000000">
        <w:rPr>
          <w:rFonts w:ascii="Times New Roman" w:cs="Times New Roman" w:eastAsia="Times New Roman" w:hAnsi="Times New Roman"/>
          <w:i w:val="1"/>
          <w:sz w:val="20"/>
          <w:szCs w:val="20"/>
          <w:highlight w:val="white"/>
          <w:rtl w:val="0"/>
        </w:rPr>
        <w:t xml:space="preserve">sinthoma</w:t>
      </w:r>
      <w:r w:rsidDel="00000000" w:rsidR="00000000" w:rsidRPr="00000000">
        <w:rPr>
          <w:rFonts w:ascii="Times New Roman" w:cs="Times New Roman" w:eastAsia="Times New Roman" w:hAnsi="Times New Roman"/>
          <w:sz w:val="20"/>
          <w:szCs w:val="20"/>
          <w:highlight w:val="white"/>
          <w:rtl w:val="0"/>
        </w:rPr>
        <w:t xml:space="preserve"> comporta, entre inúmeras, uma homofonia com “</w:t>
      </w:r>
      <w:r w:rsidDel="00000000" w:rsidR="00000000" w:rsidRPr="00000000">
        <w:rPr>
          <w:rFonts w:ascii="Times New Roman" w:cs="Times New Roman" w:eastAsia="Times New Roman" w:hAnsi="Times New Roman"/>
          <w:i w:val="1"/>
          <w:sz w:val="20"/>
          <w:szCs w:val="20"/>
          <w:highlight w:val="white"/>
          <w:rtl w:val="0"/>
        </w:rPr>
        <w:t xml:space="preserve">home</w:t>
      </w:r>
      <w:r w:rsidDel="00000000" w:rsidR="00000000" w:rsidRPr="00000000">
        <w:rPr>
          <w:rFonts w:ascii="Times New Roman" w:cs="Times New Roman" w:eastAsia="Times New Roman" w:hAnsi="Times New Roman"/>
          <w:sz w:val="20"/>
          <w:szCs w:val="20"/>
          <w:highlight w:val="white"/>
          <w:rtl w:val="0"/>
        </w:rPr>
        <w:t xml:space="preserve">”, em francês, casa.</w:t>
      </w:r>
    </w:p>
    <w:p w:rsidR="00000000" w:rsidDel="00000000" w:rsidP="00000000" w:rsidRDefault="00000000" w:rsidRPr="00000000" w14:paraId="0000004E">
      <w:pPr>
        <w:spacing w:line="360" w:lineRule="auto"/>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4F">
      <w:pPr>
        <w:spacing w:line="360" w:lineRule="auto"/>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⁹ Primeira parte do escrito, apresentada na 4ª Jornada da Escola Brasileira de Psicanálise - Seção Sul - Louco-motiva: a cada um seu acento.</w:t>
      </w:r>
    </w:p>
    <w:p w:rsidR="00000000" w:rsidDel="00000000" w:rsidP="00000000" w:rsidRDefault="00000000" w:rsidRPr="00000000" w14:paraId="00000050">
      <w:pPr>
        <w:spacing w:line="360" w:lineRule="auto"/>
        <w:ind w:left="0" w:firstLine="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51">
      <w:pPr>
        <w:spacing w:line="360" w:lineRule="auto"/>
        <w:ind w:left="0" w:firstLine="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¹⁰ Joyce faz um corpo para si a partir de sua escrita, no ato de sua escrita que enreda os acontecimentos de sua vida à palavra, dando a isso um registro. Com o enganche da letra, Joyce costura e sustenta um corpo. É a arte como fiadora do falo, da qual fala Lacan no Seminário 23: o sinthoma.</w:t>
      </w:r>
    </w:p>
    <w:p w:rsidR="00000000" w:rsidDel="00000000" w:rsidP="00000000" w:rsidRDefault="00000000" w:rsidRPr="00000000" w14:paraId="00000052">
      <w:pPr>
        <w:spacing w:line="360" w:lineRule="auto"/>
        <w:ind w:left="0" w:firstLine="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53">
      <w:pPr>
        <w:spacing w:line="360" w:lineRule="auto"/>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¹¹ MILLER, J.-A. (2015). “O osso de uma análise + O inconsciente e o corpo falante”. Rio de Janeiro: Zahar, p.</w:t>
      </w:r>
    </w:p>
    <w:p w:rsidR="00000000" w:rsidDel="00000000" w:rsidP="00000000" w:rsidRDefault="00000000" w:rsidRPr="00000000" w14:paraId="00000054">
      <w:pPr>
        <w:spacing w:line="360" w:lineRule="auto"/>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21.</w:t>
      </w:r>
    </w:p>
    <w:p w:rsidR="00000000" w:rsidDel="00000000" w:rsidP="00000000" w:rsidRDefault="00000000" w:rsidRPr="00000000" w14:paraId="00000055">
      <w:pPr>
        <w:spacing w:line="360" w:lineRule="auto"/>
        <w:ind w:left="0" w:firstLine="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56">
      <w:pPr>
        <w:spacing w:line="360" w:lineRule="auto"/>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¹</w:t>
      </w:r>
      <w:r w:rsidDel="00000000" w:rsidR="00000000" w:rsidRPr="00000000">
        <w:rPr>
          <w:rFonts w:ascii="Times New Roman" w:cs="Times New Roman" w:eastAsia="Times New Roman" w:hAnsi="Times New Roman"/>
          <w:sz w:val="20"/>
          <w:szCs w:val="20"/>
          <w:rtl w:val="0"/>
        </w:rPr>
        <w:t xml:space="preserve">² </w:t>
      </w:r>
      <w:r w:rsidDel="00000000" w:rsidR="00000000" w:rsidRPr="00000000">
        <w:rPr>
          <w:rFonts w:ascii="Times New Roman" w:cs="Times New Roman" w:eastAsia="Times New Roman" w:hAnsi="Times New Roman"/>
          <w:sz w:val="20"/>
          <w:szCs w:val="20"/>
          <w:highlight w:val="white"/>
          <w:rtl w:val="0"/>
        </w:rPr>
        <w:t xml:space="preserve">MILLER, J.-A. (2021). “Dócil ao trans”. Disponível em: &lt; </w:t>
      </w:r>
      <w:hyperlink r:id="rId6">
        <w:r w:rsidDel="00000000" w:rsidR="00000000" w:rsidRPr="00000000">
          <w:rPr>
            <w:rFonts w:ascii="Times New Roman" w:cs="Times New Roman" w:eastAsia="Times New Roman" w:hAnsi="Times New Roman"/>
            <w:sz w:val="20"/>
            <w:szCs w:val="20"/>
            <w:highlight w:val="white"/>
            <w:u w:val="single"/>
            <w:rtl w:val="0"/>
          </w:rPr>
          <w:t xml:space="preserve">https://uqbarwapol.com/wp-content/uploads/2021/04/JAM-DOCILE-AU-TRANS-PT.pdf</w:t>
        </w:r>
      </w:hyperlink>
      <w:r w:rsidDel="00000000" w:rsidR="00000000" w:rsidRPr="00000000">
        <w:rPr>
          <w:rFonts w:ascii="Times New Roman" w:cs="Times New Roman" w:eastAsia="Times New Roman" w:hAnsi="Times New Roman"/>
          <w:sz w:val="20"/>
          <w:szCs w:val="20"/>
          <w:highlight w:val="white"/>
          <w:rtl w:val="0"/>
        </w:rPr>
        <w:t xml:space="preserve">  &gt;.</w:t>
      </w:r>
    </w:p>
    <w:p w:rsidR="00000000" w:rsidDel="00000000" w:rsidP="00000000" w:rsidRDefault="00000000" w:rsidRPr="00000000" w14:paraId="00000057">
      <w:pPr>
        <w:spacing w:line="360" w:lineRule="auto"/>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58">
      <w:pPr>
        <w:spacing w:line="360" w:lineRule="auto"/>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¹</w:t>
      </w:r>
      <w:r w:rsidDel="00000000" w:rsidR="00000000" w:rsidRPr="00000000">
        <w:rPr>
          <w:rFonts w:ascii="Times New Roman" w:cs="Times New Roman" w:eastAsia="Times New Roman" w:hAnsi="Times New Roman"/>
          <w:sz w:val="20"/>
          <w:szCs w:val="20"/>
          <w:rtl w:val="0"/>
        </w:rPr>
        <w:t xml:space="preserve">³</w:t>
      </w:r>
      <w:r w:rsidDel="00000000" w:rsidR="00000000" w:rsidRPr="00000000">
        <w:rPr>
          <w:rFonts w:ascii="Times New Roman" w:cs="Times New Roman" w:eastAsia="Times New Roman" w:hAnsi="Times New Roman"/>
          <w:sz w:val="20"/>
          <w:szCs w:val="20"/>
          <w:highlight w:val="white"/>
          <w:rtl w:val="0"/>
        </w:rPr>
        <w:t xml:space="preserve"> Entrevista com Leonardo Gorostiza (EOL/AMP). Disponível em: &lt; </w:t>
      </w:r>
      <w:hyperlink r:id="rId7">
        <w:r w:rsidDel="00000000" w:rsidR="00000000" w:rsidRPr="00000000">
          <w:rPr>
            <w:rFonts w:ascii="Times New Roman" w:cs="Times New Roman" w:eastAsia="Times New Roman" w:hAnsi="Times New Roman"/>
            <w:sz w:val="20"/>
            <w:szCs w:val="20"/>
            <w:highlight w:val="white"/>
            <w:u w:val="single"/>
            <w:rtl w:val="0"/>
          </w:rPr>
          <w:t xml:space="preserve">https://radiolacan.com/pt/podcast/entrevista-a-leonardo-gorostiza-a-proposito-da-feminizacao-do-mundo/3</w:t>
        </w:r>
      </w:hyperlink>
      <w:r w:rsidDel="00000000" w:rsidR="00000000" w:rsidRPr="00000000">
        <w:rPr>
          <w:rFonts w:ascii="Times New Roman" w:cs="Times New Roman" w:eastAsia="Times New Roman" w:hAnsi="Times New Roman"/>
          <w:sz w:val="20"/>
          <w:szCs w:val="20"/>
          <w:highlight w:val="white"/>
          <w:rtl w:val="0"/>
        </w:rPr>
        <w:t xml:space="preserve"> &gt;.</w:t>
      </w:r>
    </w:p>
    <w:p w:rsidR="00000000" w:rsidDel="00000000" w:rsidP="00000000" w:rsidRDefault="00000000" w:rsidRPr="00000000" w14:paraId="00000059">
      <w:pPr>
        <w:spacing w:line="360" w:lineRule="auto"/>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5A">
      <w:pPr>
        <w:spacing w:line="360" w:lineRule="auto"/>
        <w:ind w:left="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¹</w:t>
      </w:r>
      <w:r w:rsidDel="00000000" w:rsidR="00000000" w:rsidRPr="00000000">
        <w:rPr>
          <w:rFonts w:ascii="Times New Roman" w:cs="Times New Roman" w:eastAsia="Times New Roman" w:hAnsi="Times New Roman"/>
          <w:sz w:val="20"/>
          <w:szCs w:val="20"/>
          <w:rtl w:val="0"/>
        </w:rPr>
        <w:t xml:space="preserve">⁴ Farei eco da pergunta de Gil Caroz, citada por Bassols em </w:t>
      </w:r>
      <w:r w:rsidDel="00000000" w:rsidR="00000000" w:rsidRPr="00000000">
        <w:rPr>
          <w:rFonts w:ascii="Times New Roman" w:cs="Times New Roman" w:eastAsia="Times New Roman" w:hAnsi="Times New Roman"/>
          <w:i w:val="1"/>
          <w:sz w:val="20"/>
          <w:szCs w:val="20"/>
          <w:rtl w:val="0"/>
        </w:rPr>
        <w:t xml:space="preserve">A psicanálise, a ciência, o real*</w:t>
      </w:r>
      <w:r w:rsidDel="00000000" w:rsidR="00000000" w:rsidRPr="00000000">
        <w:rPr>
          <w:rFonts w:ascii="Times New Roman" w:cs="Times New Roman" w:eastAsia="Times New Roman" w:hAnsi="Times New Roman"/>
          <w:sz w:val="20"/>
          <w:szCs w:val="20"/>
          <w:rtl w:val="0"/>
        </w:rPr>
        <w:t xml:space="preserve">: “O que se passa com a diferença entre os sexos </w:t>
      </w:r>
      <w:r w:rsidDel="00000000" w:rsidR="00000000" w:rsidRPr="00000000">
        <w:rPr>
          <w:rFonts w:ascii="Times New Roman" w:cs="Times New Roman" w:eastAsia="Times New Roman" w:hAnsi="Times New Roman"/>
          <w:i w:val="1"/>
          <w:sz w:val="20"/>
          <w:szCs w:val="20"/>
          <w:rtl w:val="0"/>
        </w:rPr>
        <w:t xml:space="preserve">depois do Édipo</w:t>
      </w:r>
      <w:r w:rsidDel="00000000" w:rsidR="00000000" w:rsidRPr="00000000">
        <w:rPr>
          <w:rFonts w:ascii="Times New Roman" w:cs="Times New Roman" w:eastAsia="Times New Roman" w:hAnsi="Times New Roman"/>
          <w:sz w:val="20"/>
          <w:szCs w:val="20"/>
          <w:rtl w:val="0"/>
        </w:rPr>
        <w:t xml:space="preserve">? O nivelamento da função paterna é correlato ao nivelamento do falo, que subitamente perde sua função de operador da diferença entre os sexos” (p. 162). </w:t>
      </w:r>
    </w:p>
    <w:p w:rsidR="00000000" w:rsidDel="00000000" w:rsidP="00000000" w:rsidRDefault="00000000" w:rsidRPr="00000000" w14:paraId="0000005B">
      <w:pPr>
        <w:spacing w:line="360" w:lineRule="auto"/>
        <w:ind w:left="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Mais adiante, outro eco: “Mais além do Édipo, mais além da estrutura simbólica que, com efeito, ‘já não é o que era’, mais além dos semblantes fálicos em que o sujeito se representava, diante desse real que não se deixa emudecer tão facilmente, como o sujeito experimenta as confusões do amor e do gozo? (p. 167). </w:t>
      </w:r>
    </w:p>
    <w:p w:rsidR="00000000" w:rsidDel="00000000" w:rsidP="00000000" w:rsidRDefault="00000000" w:rsidRPr="00000000" w14:paraId="0000005C">
      <w:pPr>
        <w:spacing w:line="360" w:lineRule="auto"/>
        <w:ind w:left="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Marie-Hélène Brousse em </w:t>
      </w:r>
      <w:r w:rsidDel="00000000" w:rsidR="00000000" w:rsidRPr="00000000">
        <w:rPr>
          <w:rFonts w:ascii="Times New Roman" w:cs="Times New Roman" w:eastAsia="Times New Roman" w:hAnsi="Times New Roman"/>
          <w:i w:val="1"/>
          <w:sz w:val="20"/>
          <w:szCs w:val="20"/>
          <w:rtl w:val="0"/>
        </w:rPr>
        <w:t xml:space="preserve">Lo femenino* </w:t>
      </w:r>
      <w:r w:rsidDel="00000000" w:rsidR="00000000" w:rsidRPr="00000000">
        <w:rPr>
          <w:rFonts w:ascii="Times New Roman" w:cs="Times New Roman" w:eastAsia="Times New Roman" w:hAnsi="Times New Roman"/>
          <w:sz w:val="20"/>
          <w:szCs w:val="20"/>
          <w:rtl w:val="0"/>
        </w:rPr>
        <w:t xml:space="preserve">nos dá um testemunho de como no sistema do discurso do mestre o sexo assume a faceta do gênero, mas que para a psicanálise o sexo está para uma modalidade de gozo; não é identificação, mas uma eleição. Ela diz: “O que eu reivindicava e que sigo reivindicando, era a universalidade. Estava então em uma identificação viril, que lacan em </w:t>
      </w:r>
      <w:r w:rsidDel="00000000" w:rsidR="00000000" w:rsidRPr="00000000">
        <w:rPr>
          <w:rFonts w:ascii="Times New Roman" w:cs="Times New Roman" w:eastAsia="Times New Roman" w:hAnsi="Times New Roman"/>
          <w:i w:val="1"/>
          <w:sz w:val="20"/>
          <w:szCs w:val="20"/>
          <w:rtl w:val="0"/>
        </w:rPr>
        <w:t xml:space="preserve">Aún</w:t>
      </w:r>
      <w:r w:rsidDel="00000000" w:rsidR="00000000" w:rsidRPr="00000000">
        <w:rPr>
          <w:rFonts w:ascii="Times New Roman" w:cs="Times New Roman" w:eastAsia="Times New Roman" w:hAnsi="Times New Roman"/>
          <w:sz w:val="20"/>
          <w:szCs w:val="20"/>
          <w:rtl w:val="0"/>
        </w:rPr>
        <w:t xml:space="preserve"> situa do lado masculino definido pelo princípio do ‘para todo </w:t>
      </w:r>
      <w:r w:rsidDel="00000000" w:rsidR="00000000" w:rsidRPr="00000000">
        <w:rPr>
          <w:rFonts w:ascii="Times New Roman" w:cs="Times New Roman" w:eastAsia="Times New Roman" w:hAnsi="Times New Roman"/>
          <w:i w:val="1"/>
          <w:sz w:val="20"/>
          <w:szCs w:val="20"/>
          <w:rtl w:val="0"/>
        </w:rPr>
        <w:t xml:space="preserve">x</w:t>
      </w:r>
      <w:r w:rsidDel="00000000" w:rsidR="00000000" w:rsidRPr="00000000">
        <w:rPr>
          <w:rFonts w:ascii="Times New Roman" w:cs="Times New Roman" w:eastAsia="Times New Roman" w:hAnsi="Times New Roman"/>
          <w:sz w:val="20"/>
          <w:szCs w:val="20"/>
          <w:rtl w:val="0"/>
        </w:rPr>
        <w:t xml:space="preserve">, Phi de </w:t>
      </w:r>
      <w:r w:rsidDel="00000000" w:rsidR="00000000" w:rsidRPr="00000000">
        <w:rPr>
          <w:rFonts w:ascii="Times New Roman" w:cs="Times New Roman" w:eastAsia="Times New Roman" w:hAnsi="Times New Roman"/>
          <w:i w:val="1"/>
          <w:sz w:val="20"/>
          <w:szCs w:val="20"/>
          <w:rtl w:val="0"/>
        </w:rPr>
        <w:t xml:space="preserve">x</w:t>
      </w:r>
      <w:r w:rsidDel="00000000" w:rsidR="00000000" w:rsidRPr="00000000">
        <w:rPr>
          <w:rFonts w:ascii="Times New Roman" w:cs="Times New Roman" w:eastAsia="Times New Roman" w:hAnsi="Times New Roman"/>
          <w:sz w:val="20"/>
          <w:szCs w:val="20"/>
          <w:rtl w:val="0"/>
        </w:rPr>
        <w:t xml:space="preserve">’. O feminismo que coloquei em ato - sem fazer dele uma militância - era então igualitarista e jurídico. Opunha-se a toda segregação fundada sobre o sexo biológico ou sociológico, a toda segregação que depende do discurso. Isso dá um resultado divertido se adicionarmos que minha eleição de objeto era resolutamente masculina: identidade feminista - ou seja, masculina no sentido da lógica da sexuação - e eleição de objeto masculino: então eu era </w:t>
      </w:r>
      <w:r w:rsidDel="00000000" w:rsidR="00000000" w:rsidRPr="00000000">
        <w:rPr>
          <w:rFonts w:ascii="Times New Roman" w:cs="Times New Roman" w:eastAsia="Times New Roman" w:hAnsi="Times New Roman"/>
          <w:i w:val="1"/>
          <w:sz w:val="20"/>
          <w:szCs w:val="20"/>
          <w:rtl w:val="0"/>
        </w:rPr>
        <w:t xml:space="preserve">gay</w:t>
      </w:r>
      <w:r w:rsidDel="00000000" w:rsidR="00000000" w:rsidRPr="00000000">
        <w:rPr>
          <w:rFonts w:ascii="Times New Roman" w:cs="Times New Roman" w:eastAsia="Times New Roman" w:hAnsi="Times New Roman"/>
          <w:sz w:val="20"/>
          <w:szCs w:val="20"/>
          <w:rtl w:val="0"/>
        </w:rPr>
        <w:t xml:space="preserve">, não lésbica” (p. 77-78).</w:t>
      </w:r>
    </w:p>
    <w:p w:rsidR="00000000" w:rsidDel="00000000" w:rsidP="00000000" w:rsidRDefault="00000000" w:rsidRPr="00000000" w14:paraId="0000005D">
      <w:pPr>
        <w:spacing w:line="360" w:lineRule="auto"/>
        <w:ind w:left="0" w:firstLine="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E">
      <w:pPr>
        <w:spacing w:line="360" w:lineRule="auto"/>
        <w:ind w:left="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BASSOLS I PUIG, M. (2015). “</w:t>
      </w:r>
      <w:r w:rsidDel="00000000" w:rsidR="00000000" w:rsidRPr="00000000">
        <w:rPr>
          <w:rFonts w:ascii="Times New Roman" w:cs="Times New Roman" w:eastAsia="Times New Roman" w:hAnsi="Times New Roman"/>
          <w:i w:val="1"/>
          <w:sz w:val="20"/>
          <w:szCs w:val="20"/>
          <w:rtl w:val="0"/>
        </w:rPr>
        <w:t xml:space="preserve">A psicanálise, a ciência, o real</w:t>
      </w:r>
      <w:r w:rsidDel="00000000" w:rsidR="00000000" w:rsidRPr="00000000">
        <w:rPr>
          <w:rFonts w:ascii="Times New Roman" w:cs="Times New Roman" w:eastAsia="Times New Roman" w:hAnsi="Times New Roman"/>
          <w:sz w:val="20"/>
          <w:szCs w:val="20"/>
          <w:rtl w:val="0"/>
        </w:rPr>
        <w:t xml:space="preserve">”. Rio de Janeiro: Zahar.</w:t>
      </w:r>
    </w:p>
    <w:p w:rsidR="00000000" w:rsidDel="00000000" w:rsidP="00000000" w:rsidRDefault="00000000" w:rsidRPr="00000000" w14:paraId="0000005F">
      <w:pPr>
        <w:spacing w:line="360" w:lineRule="auto"/>
        <w:ind w:left="0" w:firstLine="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0">
      <w:pPr>
        <w:spacing w:line="360" w:lineRule="auto"/>
        <w:ind w:left="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BROUSSE, M.-H. (2020). “</w:t>
      </w:r>
      <w:r w:rsidDel="00000000" w:rsidR="00000000" w:rsidRPr="00000000">
        <w:rPr>
          <w:rFonts w:ascii="Times New Roman" w:cs="Times New Roman" w:eastAsia="Times New Roman" w:hAnsi="Times New Roman"/>
          <w:i w:val="1"/>
          <w:sz w:val="20"/>
          <w:szCs w:val="20"/>
          <w:rtl w:val="0"/>
        </w:rPr>
        <w:t xml:space="preserve">Lo femenino</w:t>
      </w:r>
      <w:r w:rsidDel="00000000" w:rsidR="00000000" w:rsidRPr="00000000">
        <w:rPr>
          <w:rFonts w:ascii="Times New Roman" w:cs="Times New Roman" w:eastAsia="Times New Roman" w:hAnsi="Times New Roman"/>
          <w:sz w:val="20"/>
          <w:szCs w:val="20"/>
          <w:rtl w:val="0"/>
        </w:rPr>
        <w:t xml:space="preserve">”. Ciudad Autónoma de Buenos Aires: Tres Haches.</w:t>
      </w:r>
    </w:p>
    <w:p w:rsidR="00000000" w:rsidDel="00000000" w:rsidP="00000000" w:rsidRDefault="00000000" w:rsidRPr="00000000" w14:paraId="00000061">
      <w:pPr>
        <w:spacing w:line="360" w:lineRule="auto"/>
        <w:ind w:left="0" w:firstLine="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2">
      <w:pPr>
        <w:spacing w:line="360" w:lineRule="auto"/>
        <w:ind w:left="0" w:firstLine="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¹</w:t>
      </w:r>
      <w:r w:rsidDel="00000000" w:rsidR="00000000" w:rsidRPr="00000000">
        <w:rPr>
          <w:rFonts w:ascii="Times New Roman" w:cs="Times New Roman" w:eastAsia="Times New Roman" w:hAnsi="Times New Roman"/>
          <w:sz w:val="20"/>
          <w:szCs w:val="20"/>
          <w:rtl w:val="0"/>
        </w:rPr>
        <w:t xml:space="preserve">⁵</w:t>
      </w:r>
      <w:r w:rsidDel="00000000" w:rsidR="00000000" w:rsidRPr="00000000">
        <w:rPr>
          <w:rFonts w:ascii="Times New Roman" w:cs="Times New Roman" w:eastAsia="Times New Roman" w:hAnsi="Times New Roman"/>
          <w:sz w:val="20"/>
          <w:szCs w:val="20"/>
          <w:highlight w:val="white"/>
          <w:rtl w:val="0"/>
        </w:rPr>
        <w:t xml:space="preserve"> MILLER, J.-A</w:t>
      </w:r>
      <w:r w:rsidDel="00000000" w:rsidR="00000000" w:rsidRPr="00000000">
        <w:rPr>
          <w:rFonts w:ascii="Times New Roman" w:cs="Times New Roman" w:eastAsia="Times New Roman" w:hAnsi="Times New Roman"/>
          <w:i w:val="1"/>
          <w:sz w:val="20"/>
          <w:szCs w:val="20"/>
          <w:highlight w:val="white"/>
          <w:rtl w:val="0"/>
        </w:rPr>
        <w:t xml:space="preserve">.</w:t>
      </w:r>
      <w:r w:rsidDel="00000000" w:rsidR="00000000" w:rsidRPr="00000000">
        <w:rPr>
          <w:rFonts w:ascii="Times New Roman" w:cs="Times New Roman" w:eastAsia="Times New Roman" w:hAnsi="Times New Roman"/>
          <w:sz w:val="20"/>
          <w:szCs w:val="20"/>
          <w:highlight w:val="white"/>
          <w:rtl w:val="0"/>
        </w:rPr>
        <w:t xml:space="preserve"> (1998).</w:t>
      </w:r>
      <w:r w:rsidDel="00000000" w:rsidR="00000000" w:rsidRPr="00000000">
        <w:rPr>
          <w:rFonts w:ascii="Times New Roman" w:cs="Times New Roman" w:eastAsia="Times New Roman" w:hAnsi="Times New Roman"/>
          <w:i w:val="1"/>
          <w:sz w:val="20"/>
          <w:szCs w:val="20"/>
          <w:highlight w:val="white"/>
          <w:rtl w:val="0"/>
        </w:rPr>
        <w:t xml:space="preserve"> “</w:t>
      </w:r>
      <w:r w:rsidDel="00000000" w:rsidR="00000000" w:rsidRPr="00000000">
        <w:rPr>
          <w:rFonts w:ascii="Times New Roman" w:cs="Times New Roman" w:eastAsia="Times New Roman" w:hAnsi="Times New Roman"/>
          <w:i w:val="1"/>
          <w:sz w:val="20"/>
          <w:szCs w:val="20"/>
          <w:highlight w:val="white"/>
          <w:rtl w:val="0"/>
        </w:rPr>
        <w:t xml:space="preserve">A propósito dos afetos na experiência analítica</w:t>
      </w:r>
      <w:r w:rsidDel="00000000" w:rsidR="00000000" w:rsidRPr="00000000">
        <w:rPr>
          <w:rFonts w:ascii="Times New Roman" w:cs="Times New Roman" w:eastAsia="Times New Roman" w:hAnsi="Times New Roman"/>
          <w:i w:val="1"/>
          <w:sz w:val="20"/>
          <w:szCs w:val="20"/>
          <w:highlight w:val="white"/>
          <w:rtl w:val="0"/>
        </w:rPr>
        <w:t xml:space="preserve">”.</w:t>
      </w:r>
      <w:r w:rsidDel="00000000" w:rsidR="00000000" w:rsidRPr="00000000">
        <w:rPr>
          <w:rFonts w:ascii="Times New Roman" w:cs="Times New Roman" w:eastAsia="Times New Roman" w:hAnsi="Times New Roman"/>
          <w:sz w:val="20"/>
          <w:szCs w:val="20"/>
          <w:highlight w:val="white"/>
          <w:rtl w:val="0"/>
        </w:rPr>
        <w:t xml:space="preserve"> In: </w:t>
      </w:r>
      <w:r w:rsidDel="00000000" w:rsidR="00000000" w:rsidRPr="00000000">
        <w:rPr>
          <w:rFonts w:ascii="Times New Roman" w:cs="Times New Roman" w:eastAsia="Times New Roman" w:hAnsi="Times New Roman"/>
          <w:sz w:val="20"/>
          <w:szCs w:val="20"/>
          <w:highlight w:val="white"/>
          <w:rtl w:val="0"/>
        </w:rPr>
        <w:t xml:space="preserve">As paixões do ser: amor, ódio e ignorância.</w:t>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Fonts w:ascii="Times New Roman" w:cs="Times New Roman" w:eastAsia="Times New Roman" w:hAnsi="Times New Roman"/>
          <w:sz w:val="20"/>
          <w:szCs w:val="20"/>
          <w:highlight w:val="white"/>
          <w:rtl w:val="0"/>
        </w:rPr>
        <w:t xml:space="preserve">Rio de Janeiro: EBP-Rio/ Contracapa</w:t>
      </w:r>
      <w:r w:rsidDel="00000000" w:rsidR="00000000" w:rsidRPr="00000000">
        <w:rPr>
          <w:rFonts w:ascii="Times New Roman" w:cs="Times New Roman" w:eastAsia="Times New Roman" w:hAnsi="Times New Roman"/>
          <w:sz w:val="20"/>
          <w:szCs w:val="20"/>
          <w:highlight w:val="white"/>
          <w:rtl w:val="0"/>
        </w:rPr>
        <w:t xml:space="preserve">, v. 93, n. 2, p. 98-111.</w:t>
      </w:r>
    </w:p>
    <w:p w:rsidR="00000000" w:rsidDel="00000000" w:rsidP="00000000" w:rsidRDefault="00000000" w:rsidRPr="00000000" w14:paraId="00000063">
      <w:pPr>
        <w:spacing w:line="360" w:lineRule="auto"/>
        <w:ind w:left="0" w:firstLine="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64">
      <w:pPr>
        <w:spacing w:line="360" w:lineRule="auto"/>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¹⁶ Em meio à pandemia, perguntando sobre o que é um cartel e como seria possível um cartel </w:t>
      </w:r>
      <w:r w:rsidDel="00000000" w:rsidR="00000000" w:rsidRPr="00000000">
        <w:rPr>
          <w:rFonts w:ascii="Times New Roman" w:cs="Times New Roman" w:eastAsia="Times New Roman" w:hAnsi="Times New Roman"/>
          <w:i w:val="1"/>
          <w:sz w:val="20"/>
          <w:szCs w:val="20"/>
          <w:highlight w:val="white"/>
          <w:rtl w:val="0"/>
        </w:rPr>
        <w:t xml:space="preserve">online</w:t>
      </w:r>
      <w:r w:rsidDel="00000000" w:rsidR="00000000" w:rsidRPr="00000000">
        <w:rPr>
          <w:rFonts w:ascii="Times New Roman" w:cs="Times New Roman" w:eastAsia="Times New Roman" w:hAnsi="Times New Roman"/>
          <w:sz w:val="20"/>
          <w:szCs w:val="20"/>
          <w:highlight w:val="white"/>
          <w:rtl w:val="0"/>
        </w:rPr>
        <w:t xml:space="preserve">, faço um sonho: algumas crianças brincando e uma presença espirituosa entre nós. Brincávamos com um carretel de linha. O desafio era que quem estava com o carretel tinha de falar uma verdade sem rir. Quem risse, teria de passar o carretel adiante. Ninguém conseguia completar o desafio, pois esta tal presença espirituosa vinha fazer cócegas.</w:t>
      </w:r>
      <w:r w:rsidDel="00000000" w:rsidR="00000000" w:rsidRPr="00000000">
        <w:rPr>
          <w:rtl w:val="0"/>
        </w:rPr>
      </w:r>
    </w:p>
    <w:sectPr>
      <w:headerReference r:id="rId8" w:type="default"/>
      <w:footerReference r:id="rId9"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uqbarwapol.com/wp-content/uploads/2021/04/JAM-DOCILE-AU-TRANS-PT.pdf" TargetMode="External"/><Relationship Id="rId7" Type="http://schemas.openxmlformats.org/officeDocument/2006/relationships/hyperlink" Target="https://radiolacan.com/pt/podcast/entrevista-a-leonardo-gorostiza-a-proposito-da-feminizacao-do-mundo/3"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